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5.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eb)"/>
        <w:bidi w:val="1"/>
        <w:ind w:left="720" w:right="0" w:firstLine="0"/>
        <w:jc w:val="center"/>
        <w:rPr>
          <w:rtl w:val="1"/>
        </w:rPr>
      </w:pPr>
    </w:p>
    <w:p>
      <w:pPr>
        <w:pStyle w:val="Normal (Web)"/>
        <w:bidi w:val="1"/>
        <w:ind w:left="720" w:right="0" w:firstLine="0"/>
        <w:jc w:val="center"/>
        <w:rPr>
          <w:rtl w:val="1"/>
        </w:rPr>
      </w:pPr>
    </w:p>
    <w:p>
      <w:pPr>
        <w:pStyle w:val="Normal (Web)"/>
        <w:bidi w:val="1"/>
        <w:ind w:left="720" w:right="0" w:firstLine="0"/>
        <w:jc w:val="center"/>
        <w:rPr>
          <w:rtl w:val="1"/>
        </w:rPr>
      </w:pPr>
    </w:p>
    <w:p>
      <w:pPr>
        <w:pStyle w:val="Normal (Web)"/>
        <w:bidi w:val="1"/>
        <w:ind w:left="720" w:right="0" w:firstLine="0"/>
        <w:jc w:val="center"/>
        <w:rPr>
          <w:rFonts w:ascii="Dubai" w:cs="Dubai" w:hAnsi="Dubai" w:eastAsia="Dubai"/>
          <w:b w:val="1"/>
          <w:bCs w:val="1"/>
          <w:sz w:val="36"/>
          <w:szCs w:val="36"/>
          <w:rtl w:val="1"/>
          <w:lang w:val="ar-SA" w:bidi="ar-SA"/>
        </w:rPr>
      </w:pPr>
      <w:r>
        <w:rPr>
          <w:rFonts w:ascii="Dubai" w:cs="Dubai" w:hAnsi="Dubai" w:eastAsia="Dubai" w:hint="cs"/>
          <w:b w:val="1"/>
          <w:bCs w:val="1"/>
          <w:sz w:val="36"/>
          <w:szCs w:val="36"/>
          <w:rtl w:val="0"/>
          <w:cs w:val="1"/>
          <w:lang w:val="en-US" w:bidi="ar-SA"/>
        </w:rPr>
        <w:t xml:space="preserve">المبادرة تستمر حتى يوم السبت </w:t>
      </w:r>
    </w:p>
    <w:p>
      <w:pPr>
        <w:pStyle w:val="Normal (Web)"/>
        <w:bidi w:val="1"/>
        <w:ind w:left="720" w:right="0" w:firstLine="0"/>
        <w:jc w:val="center"/>
        <w:rPr>
          <w:rFonts w:ascii="Dubai" w:cs="Dubai" w:hAnsi="Dubai" w:eastAsia="Dubai"/>
          <w:b w:val="1"/>
          <w:bCs w:val="1"/>
          <w:sz w:val="40"/>
          <w:szCs w:val="40"/>
          <w:rtl w:val="1"/>
          <w:lang w:val="ar-SA" w:bidi="ar-SA"/>
        </w:rPr>
      </w:pPr>
      <w:r>
        <w:rPr>
          <w:rFonts w:ascii="Dubai" w:cs="Dubai" w:hAnsi="Dubai" w:eastAsia="Dubai" w:hint="cs"/>
          <w:b w:val="1"/>
          <w:bCs w:val="1"/>
          <w:sz w:val="40"/>
          <w:szCs w:val="40"/>
          <w:rtl w:val="0"/>
          <w:cs w:val="1"/>
          <w:lang w:val="en-US" w:bidi="ar-SA"/>
        </w:rPr>
        <w:t xml:space="preserve">إقبال كبير على مراكز التسوّق والمحلات التجارية في دبي مع انطلاق </w:t>
      </w:r>
      <w:r>
        <w:rPr>
          <w:rFonts w:ascii="Dubai" w:cs="Dubai" w:hAnsi="Dubai" w:eastAsia="Dubai"/>
          <w:b w:val="1"/>
          <w:bCs w:val="1"/>
          <w:sz w:val="40"/>
          <w:szCs w:val="40"/>
          <w:rtl w:val="0"/>
          <w:lang w:val="en-US" w:bidi="ar-SA"/>
        </w:rPr>
        <w:t xml:space="preserve">"3 </w:t>
      </w:r>
      <w:r>
        <w:rPr>
          <w:rFonts w:ascii="Dubai" w:cs="Dubai" w:hAnsi="Dubai" w:eastAsia="Dubai" w:hint="cs"/>
          <w:b w:val="1"/>
          <w:bCs w:val="1"/>
          <w:sz w:val="40"/>
          <w:szCs w:val="40"/>
          <w:rtl w:val="0"/>
          <w:cs w:val="1"/>
          <w:lang w:val="en-US" w:bidi="ar-SA"/>
        </w:rPr>
        <w:t>أيام من التخفيضات الكبرى</w:t>
      </w:r>
      <w:r>
        <w:rPr>
          <w:rFonts w:ascii="Dubai" w:cs="Dubai" w:hAnsi="Dubai" w:eastAsia="Dubai"/>
          <w:b w:val="1"/>
          <w:bCs w:val="1"/>
          <w:sz w:val="40"/>
          <w:szCs w:val="40"/>
          <w:rtl w:val="0"/>
          <w:lang w:val="en-US" w:bidi="ar-SA"/>
        </w:rPr>
        <w:t>"</w:t>
      </w:r>
      <w:r>
        <w:rPr>
          <w:rFonts w:ascii="Dubai" w:cs="Dubai" w:hAnsi="Dubai" w:eastAsia="Dubai"/>
          <w:b w:val="1"/>
          <w:bCs w:val="1"/>
          <w:sz w:val="40"/>
          <w:szCs w:val="40"/>
          <w:rtl w:val="1"/>
          <w:lang w:val="ar-SA" w:bidi="ar-SA"/>
        </w:rPr>
        <w:drawing>
          <wp:anchor distT="152400" distB="152400" distL="152400" distR="152400" simplePos="0" relativeHeight="251659264" behindDoc="0" locked="0" layoutInCell="1" allowOverlap="1">
            <wp:simplePos x="0" y="0"/>
            <wp:positionH relativeFrom="margin">
              <wp:posOffset>801751</wp:posOffset>
            </wp:positionH>
            <wp:positionV relativeFrom="line">
              <wp:posOffset>400822</wp:posOffset>
            </wp:positionV>
            <wp:extent cx="4111498" cy="2743341"/>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reat bargains await shoppers.jpeg"/>
                    <pic:cNvPicPr/>
                  </pic:nvPicPr>
                  <pic:blipFill>
                    <a:blip r:embed="rId4">
                      <a:extLst/>
                    </a:blip>
                    <a:stretch>
                      <a:fillRect/>
                    </a:stretch>
                  </pic:blipFill>
                  <pic:spPr>
                    <a:xfrm>
                      <a:off x="0" y="0"/>
                      <a:ext cx="4111498" cy="2743341"/>
                    </a:xfrm>
                    <a:prstGeom prst="rect">
                      <a:avLst/>
                    </a:prstGeom>
                    <a:ln w="12700" cap="flat">
                      <a:noFill/>
                      <a:miter lim="400000"/>
                    </a:ln>
                    <a:effectLst/>
                  </pic:spPr>
                </pic:pic>
              </a:graphicData>
            </a:graphic>
          </wp:anchor>
        </w:drawing>
      </w:r>
      <w:r>
        <w:rPr>
          <w:rFonts w:ascii="Dubai" w:cs="Dubai" w:hAnsi="Dubai" w:eastAsia="Dubai"/>
          <w:b w:val="1"/>
          <w:bCs w:val="1"/>
          <w:sz w:val="40"/>
          <w:szCs w:val="40"/>
          <w:rtl w:val="0"/>
          <w:lang w:val="en-US" w:bidi="ar-SA"/>
        </w:rPr>
        <w:t xml:space="preserve"> </w:t>
      </w:r>
    </w:p>
    <w:p>
      <w:pPr>
        <w:pStyle w:val="Normal (Web)"/>
        <w:bidi w:val="1"/>
        <w:ind w:left="0" w:right="0" w:firstLine="0"/>
        <w:jc w:val="both"/>
        <w:rPr>
          <w:rFonts w:ascii="Dubai" w:cs="Dubai" w:hAnsi="Dubai" w:eastAsia="Dubai"/>
          <w:b w:val="1"/>
          <w:bCs w:val="1"/>
          <w:sz w:val="10"/>
          <w:szCs w:val="10"/>
          <w:rtl w:val="1"/>
          <w:lang w:val="ar-SA" w:bidi="ar-SA"/>
        </w:rPr>
      </w:pPr>
    </w:p>
    <w:p>
      <w:pPr>
        <w:pStyle w:val="Normal (Web)"/>
        <w:bidi w:val="1"/>
        <w:ind w:left="0" w:right="0" w:firstLine="0"/>
        <w:jc w:val="both"/>
        <w:rPr>
          <w:rFonts w:ascii="Dubai" w:cs="Dubai" w:hAnsi="Dubai" w:eastAsia="Dubai"/>
          <w:sz w:val="28"/>
          <w:szCs w:val="28"/>
          <w:rtl w:val="1"/>
          <w:lang w:val="ar-SA" w:bidi="ar-SA"/>
        </w:rPr>
      </w:pPr>
      <w:r>
        <w:rPr>
          <w:rFonts w:ascii="Dubai" w:cs="Dubai" w:hAnsi="Dubai" w:eastAsia="Dubai" w:hint="cs"/>
          <w:b w:val="1"/>
          <w:bCs w:val="1"/>
          <w:sz w:val="28"/>
          <w:szCs w:val="28"/>
          <w:rtl w:val="0"/>
          <w:cs w:val="1"/>
          <w:lang w:val="en-US" w:bidi="ar-SA"/>
        </w:rPr>
        <w:t xml:space="preserve">دبي، </w:t>
      </w:r>
      <w:r>
        <w:rPr>
          <w:rFonts w:ascii="Dubai" w:cs="Dubai" w:hAnsi="Dubai" w:eastAsia="Dubai"/>
          <w:b w:val="1"/>
          <w:bCs w:val="1"/>
          <w:sz w:val="28"/>
          <w:szCs w:val="28"/>
          <w:rtl w:val="0"/>
          <w:lang w:val="en-US"/>
        </w:rPr>
        <w:t>18</w:t>
      </w:r>
      <w:r>
        <w:rPr>
          <w:rFonts w:ascii="Dubai" w:cs="Dubai" w:hAnsi="Dubai" w:eastAsia="Dubai" w:hint="cs"/>
          <w:b w:val="1"/>
          <w:bCs w:val="1"/>
          <w:sz w:val="28"/>
          <w:szCs w:val="28"/>
          <w:rtl w:val="0"/>
          <w:cs w:val="1"/>
          <w:lang w:val="en-US" w:bidi="ar-SA"/>
        </w:rPr>
        <w:t>مايو</w:t>
      </w:r>
      <w:r>
        <w:rPr>
          <w:rFonts w:ascii="Dubai" w:cs="Dubai" w:hAnsi="Dubai" w:eastAsia="Dubai"/>
          <w:b w:val="1"/>
          <w:bCs w:val="1"/>
          <w:sz w:val="28"/>
          <w:szCs w:val="28"/>
          <w:rtl w:val="0"/>
          <w:lang w:val="en-US" w:bidi="ar-SA"/>
        </w:rPr>
        <w:t xml:space="preserve">2017: </w:t>
      </w:r>
      <w:r>
        <w:rPr>
          <w:rFonts w:ascii="Dubai" w:cs="Dubai" w:hAnsi="Dubai" w:eastAsia="Dubai" w:hint="cs"/>
          <w:sz w:val="28"/>
          <w:szCs w:val="28"/>
          <w:rtl w:val="0"/>
          <w:cs w:val="1"/>
          <w:lang w:val="en-US" w:bidi="ar-SA"/>
        </w:rPr>
        <w:t xml:space="preserve">شهدت مراكز التسوّق والمحلات التجارية المشاركة في مبادرة </w:t>
      </w:r>
      <w:r>
        <w:rPr>
          <w:rFonts w:ascii="Dubai" w:cs="Dubai" w:hAnsi="Dubai" w:eastAsia="Dubai"/>
          <w:sz w:val="28"/>
          <w:szCs w:val="28"/>
          <w:rtl w:val="0"/>
          <w:lang w:val="en-US" w:bidi="ar-SA"/>
        </w:rPr>
        <w:t xml:space="preserve">"3 </w:t>
      </w:r>
      <w:r>
        <w:rPr>
          <w:rFonts w:ascii="Dubai" w:cs="Dubai" w:hAnsi="Dubai" w:eastAsia="Dubai" w:hint="cs"/>
          <w:sz w:val="28"/>
          <w:szCs w:val="28"/>
          <w:rtl w:val="0"/>
          <w:cs w:val="1"/>
          <w:lang w:val="en-US" w:bidi="ar-SA"/>
        </w:rPr>
        <w:t>أيام من التخفيضات الكبرى</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 xml:space="preserve">التي انطلقت الخميس </w:t>
      </w:r>
      <w:r>
        <w:rPr>
          <w:rFonts w:ascii="Dubai" w:cs="Dubai" w:hAnsi="Dubai" w:eastAsia="Dubai"/>
          <w:sz w:val="28"/>
          <w:szCs w:val="28"/>
          <w:rtl w:val="0"/>
          <w:lang w:val="en-US" w:bidi="ar-SA"/>
        </w:rPr>
        <w:t xml:space="preserve">18 </w:t>
      </w:r>
      <w:r>
        <w:rPr>
          <w:rFonts w:ascii="Dubai" w:cs="Dubai" w:hAnsi="Dubai" w:eastAsia="Dubai" w:hint="cs"/>
          <w:sz w:val="28"/>
          <w:szCs w:val="28"/>
          <w:rtl w:val="0"/>
          <w:cs w:val="1"/>
          <w:lang w:val="en-US" w:bidi="ar-SA"/>
        </w:rPr>
        <w:t xml:space="preserve">مايو وتستمر حتى يوم السبت </w:t>
      </w:r>
      <w:r>
        <w:rPr>
          <w:rFonts w:ascii="Dubai" w:cs="Dubai" w:hAnsi="Dubai" w:eastAsia="Dubai"/>
          <w:sz w:val="28"/>
          <w:szCs w:val="28"/>
          <w:rtl w:val="0"/>
          <w:lang w:val="en-US" w:bidi="ar-SA"/>
        </w:rPr>
        <w:t xml:space="preserve">20 </w:t>
      </w:r>
      <w:r>
        <w:rPr>
          <w:rFonts w:ascii="Dubai" w:cs="Dubai" w:hAnsi="Dubai" w:eastAsia="Dubai" w:hint="cs"/>
          <w:sz w:val="28"/>
          <w:szCs w:val="28"/>
          <w:rtl w:val="0"/>
          <w:cs w:val="1"/>
          <w:lang w:val="en-US" w:bidi="ar-SA"/>
        </w:rPr>
        <w:t>مايو، إقبالا كبيراً منذ الساعات الأولى لافتتاح المراكز والمحلات، وذلك سعياً من المتسوّقين لشراء مستلزماتهم</w:t>
      </w:r>
      <w:r>
        <w:rPr>
          <w:rFonts w:ascii="Dubai" w:cs="Dubai" w:hAnsi="Dubai" w:eastAsia="Dubai"/>
          <w:sz w:val="28"/>
          <w:szCs w:val="28"/>
          <w:rtl w:val="1"/>
          <w:lang w:val="ar-SA" w:bidi="ar-SA"/>
        </w:rPr>
        <w:drawing>
          <wp:anchor distT="152400" distB="152400" distL="152400" distR="152400" simplePos="0" relativeHeight="251660288" behindDoc="0" locked="0" layoutInCell="1" allowOverlap="1">
            <wp:simplePos x="0" y="0"/>
            <wp:positionH relativeFrom="margin">
              <wp:posOffset>741764</wp:posOffset>
            </wp:positionH>
            <wp:positionV relativeFrom="line">
              <wp:posOffset>367184</wp:posOffset>
            </wp:positionV>
            <wp:extent cx="4231471" cy="2823391"/>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argain hunters on the move.jpeg"/>
                    <pic:cNvPicPr/>
                  </pic:nvPicPr>
                  <pic:blipFill>
                    <a:blip r:embed="rId5">
                      <a:extLst/>
                    </a:blip>
                    <a:stretch>
                      <a:fillRect/>
                    </a:stretch>
                  </pic:blipFill>
                  <pic:spPr>
                    <a:xfrm>
                      <a:off x="0" y="0"/>
                      <a:ext cx="4231471" cy="2823391"/>
                    </a:xfrm>
                    <a:prstGeom prst="rect">
                      <a:avLst/>
                    </a:prstGeom>
                    <a:ln w="12700" cap="flat">
                      <a:noFill/>
                      <a:miter lim="400000"/>
                    </a:ln>
                    <a:effectLst/>
                  </pic:spPr>
                </pic:pic>
              </a:graphicData>
            </a:graphic>
          </wp:anchor>
        </w:drawing>
      </w:r>
      <w:r>
        <w:rPr>
          <w:rFonts w:ascii="Dubai" w:cs="Dubai" w:hAnsi="Dubai" w:eastAsia="Dubai"/>
          <w:sz w:val="28"/>
          <w:szCs w:val="28"/>
          <w:rtl w:val="0"/>
          <w:lang w:val="en-US" w:bidi="ar-SA"/>
        </w:rPr>
        <w:t xml:space="preserve"> </w:t>
      </w: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r>
        <w:rPr>
          <w:rFonts w:ascii="Dubai" w:cs="Dubai" w:hAnsi="Dubai" w:eastAsia="Dubai" w:hint="cs"/>
          <w:sz w:val="28"/>
          <w:szCs w:val="28"/>
          <w:rtl w:val="0"/>
          <w:cs w:val="1"/>
          <w:lang w:val="en-US" w:bidi="ar-SA"/>
        </w:rPr>
        <w:t xml:space="preserve">من أكثر من </w:t>
      </w:r>
      <w:r>
        <w:rPr>
          <w:rFonts w:ascii="Dubai" w:cs="Dubai" w:hAnsi="Dubai" w:eastAsia="Dubai"/>
          <w:sz w:val="28"/>
          <w:szCs w:val="28"/>
          <w:rtl w:val="0"/>
          <w:lang w:val="en-US" w:bidi="ar-SA"/>
        </w:rPr>
        <w:t xml:space="preserve">1000 </w:t>
      </w:r>
      <w:r>
        <w:rPr>
          <w:rFonts w:ascii="Dubai" w:cs="Dubai" w:hAnsi="Dubai" w:eastAsia="Dubai" w:hint="cs"/>
          <w:sz w:val="28"/>
          <w:szCs w:val="28"/>
          <w:rtl w:val="0"/>
          <w:cs w:val="1"/>
          <w:lang w:val="en-US" w:bidi="ar-SA"/>
        </w:rPr>
        <w:t xml:space="preserve">محل تجاري تعرض بضائع مختلفة لحوالي </w:t>
      </w:r>
      <w:r>
        <w:rPr>
          <w:rFonts w:ascii="Dubai" w:cs="Dubai" w:hAnsi="Dubai" w:eastAsia="Dubai"/>
          <w:sz w:val="28"/>
          <w:szCs w:val="28"/>
          <w:rtl w:val="0"/>
          <w:lang w:val="en-US" w:bidi="ar-SA"/>
        </w:rPr>
        <w:t xml:space="preserve">250 </w:t>
      </w:r>
      <w:r>
        <w:rPr>
          <w:rFonts w:ascii="Dubai" w:cs="Dubai" w:hAnsi="Dubai" w:eastAsia="Dubai" w:hint="cs"/>
          <w:sz w:val="28"/>
          <w:szCs w:val="28"/>
          <w:rtl w:val="0"/>
          <w:cs w:val="1"/>
          <w:lang w:val="en-US" w:bidi="ar-SA"/>
        </w:rPr>
        <w:t xml:space="preserve">علامة تجارية عالمية وبنسب تخفيضات تتراوح ما بين </w:t>
      </w:r>
      <w:r>
        <w:rPr>
          <w:rFonts w:ascii="Dubai" w:cs="Dubai" w:hAnsi="Dubai" w:eastAsia="Dubai"/>
          <w:sz w:val="28"/>
          <w:szCs w:val="28"/>
          <w:rtl w:val="0"/>
          <w:lang w:val="en-US" w:bidi="ar-SA"/>
        </w:rPr>
        <w:t xml:space="preserve">30 </w:t>
      </w:r>
      <w:r>
        <w:rPr>
          <w:rFonts w:ascii="Dubai" w:cs="Dubai" w:hAnsi="Dubai" w:eastAsia="Dubai" w:hint="cs"/>
          <w:sz w:val="28"/>
          <w:szCs w:val="28"/>
          <w:rtl w:val="0"/>
          <w:cs w:val="1"/>
          <w:lang w:val="en-US" w:bidi="ar-SA"/>
        </w:rPr>
        <w:t>و</w:t>
      </w:r>
      <w:r>
        <w:rPr>
          <w:rFonts w:ascii="Dubai" w:cs="Dubai" w:hAnsi="Dubai" w:eastAsia="Dubai"/>
          <w:sz w:val="28"/>
          <w:szCs w:val="28"/>
          <w:rtl w:val="0"/>
          <w:lang w:val="en-US" w:bidi="ar-SA"/>
        </w:rPr>
        <w:t>90%.</w:t>
      </w:r>
      <w:r>
        <w:rPr>
          <w:rFonts w:ascii="Dubai" w:cs="Dubai" w:hAnsi="Dubai" w:eastAsia="Dubai"/>
          <w:sz w:val="28"/>
          <w:szCs w:val="28"/>
          <w:rtl w:val="1"/>
          <w:lang w:val="ar-SA" w:bidi="ar-SA"/>
        </w:rPr>
        <w:drawing>
          <wp:anchor distT="152400" distB="152400" distL="152400" distR="152400" simplePos="0" relativeHeight="251661312" behindDoc="0" locked="0" layoutInCell="1" allowOverlap="1">
            <wp:simplePos x="0" y="0"/>
            <wp:positionH relativeFrom="margin">
              <wp:posOffset>875268</wp:posOffset>
            </wp:positionH>
            <wp:positionV relativeFrom="line">
              <wp:posOffset>339575</wp:posOffset>
            </wp:positionV>
            <wp:extent cx="3964464" cy="2525216"/>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3-Day Super Sale.jpeg"/>
                    <pic:cNvPicPr/>
                  </pic:nvPicPr>
                  <pic:blipFill>
                    <a:blip r:embed="rId6">
                      <a:extLst/>
                    </a:blip>
                    <a:stretch>
                      <a:fillRect/>
                    </a:stretch>
                  </pic:blipFill>
                  <pic:spPr>
                    <a:xfrm>
                      <a:off x="0" y="0"/>
                      <a:ext cx="3964464" cy="2525216"/>
                    </a:xfrm>
                    <a:prstGeom prst="rect">
                      <a:avLst/>
                    </a:prstGeom>
                    <a:ln w="12700" cap="flat">
                      <a:noFill/>
                      <a:miter lim="400000"/>
                    </a:ln>
                    <a:effectLst/>
                  </pic:spPr>
                </pic:pic>
              </a:graphicData>
            </a:graphic>
          </wp:anchor>
        </w:drawing>
      </w:r>
    </w:p>
    <w:p>
      <w:pPr>
        <w:pStyle w:val="Normal (Web)"/>
        <w:bidi w:val="1"/>
        <w:ind w:left="0" w:right="0" w:firstLine="0"/>
        <w:jc w:val="both"/>
        <w:rPr>
          <w:rFonts w:ascii="Dubai" w:cs="Dubai" w:hAnsi="Dubai" w:eastAsia="Dubai"/>
          <w:sz w:val="28"/>
          <w:szCs w:val="28"/>
          <w:rtl w:val="1"/>
          <w:lang w:val="ar-SA" w:bidi="ar-SA"/>
        </w:rPr>
      </w:pPr>
      <w:r>
        <w:rPr>
          <w:rFonts w:ascii="Dubai" w:cs="Dubai" w:hAnsi="Dubai" w:eastAsia="Dubai" w:hint="cs"/>
          <w:sz w:val="28"/>
          <w:szCs w:val="28"/>
          <w:rtl w:val="0"/>
          <w:cs w:val="1"/>
          <w:lang w:val="en-US" w:bidi="ar-SA"/>
        </w:rPr>
        <w:t xml:space="preserve">وأتاحت هذه المبادرة التي تنظمها مؤسسة دبي للمهرجانات والتجزئة، إحدى مؤسسات دائرة السياحة والتسويق التجاري بدبي </w:t>
      </w:r>
      <w:r>
        <w:rPr>
          <w:rFonts w:ascii="Dubai" w:cs="Dubai" w:hAnsi="Dubai" w:eastAsia="Dubai"/>
          <w:sz w:val="28"/>
          <w:szCs w:val="28"/>
          <w:rtl w:val="0"/>
          <w:lang w:val="en-US" w:bidi="ar-SA"/>
        </w:rPr>
        <w:t>"</w:t>
      </w:r>
      <w:r>
        <w:rPr>
          <w:rFonts w:ascii="Dubai" w:cs="Dubai" w:hAnsi="Dubai" w:eastAsia="Dubai" w:hint="cs"/>
          <w:sz w:val="28"/>
          <w:szCs w:val="28"/>
          <w:rtl w:val="0"/>
          <w:cs w:val="1"/>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لعشّاق التسوّق أن يقتنوا منتجات تحمل أسماء علامات عالمية شهيرة بأسعار منافسة، لاسيما في الوقت الذي ينتظر فيه الناس حلول شهر رمضان، وعيد الفطر ، كذلك الإجازة الصيفية</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حيث بإمكانهم شراء مستلزماتهم من الملابس، والأحذية، والحقائب، والإكسسوارات، والساعات والعطور ، والأدوات المنزلية، والمفروشات وغيرها</w:t>
      </w:r>
      <w:r>
        <w:rPr>
          <w:rFonts w:ascii="Dubai" w:cs="Dubai" w:hAnsi="Dubai" w:eastAsia="Dubai"/>
          <w:sz w:val="28"/>
          <w:szCs w:val="28"/>
          <w:rtl w:val="0"/>
          <w:lang w:val="en-US" w:bidi="ar-SA"/>
        </w:rPr>
        <w:t>.</w:t>
      </w:r>
      <w:r>
        <w:rPr>
          <w:rFonts w:ascii="Dubai" w:cs="Dubai" w:hAnsi="Dubai" w:eastAsia="Dubai"/>
          <w:sz w:val="28"/>
          <w:szCs w:val="28"/>
          <w:rtl w:val="1"/>
          <w:lang w:val="ar-SA" w:bidi="ar-SA"/>
        </w:rPr>
        <w:drawing>
          <wp:anchor distT="152400" distB="152400" distL="152400" distR="152400" simplePos="0" relativeHeight="251662336" behindDoc="0" locked="0" layoutInCell="1" allowOverlap="1">
            <wp:simplePos x="0" y="0"/>
            <wp:positionH relativeFrom="margin">
              <wp:posOffset>863166</wp:posOffset>
            </wp:positionH>
            <wp:positionV relativeFrom="line">
              <wp:posOffset>243925</wp:posOffset>
            </wp:positionV>
            <wp:extent cx="3988667" cy="2661384"/>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tart of shopping spree.jpeg"/>
                    <pic:cNvPicPr/>
                  </pic:nvPicPr>
                  <pic:blipFill>
                    <a:blip r:embed="rId7">
                      <a:extLst/>
                    </a:blip>
                    <a:stretch>
                      <a:fillRect/>
                    </a:stretch>
                  </pic:blipFill>
                  <pic:spPr>
                    <a:xfrm>
                      <a:off x="0" y="0"/>
                      <a:ext cx="3988667" cy="2661384"/>
                    </a:xfrm>
                    <a:prstGeom prst="rect">
                      <a:avLst/>
                    </a:prstGeom>
                    <a:ln w="12700" cap="flat">
                      <a:noFill/>
                      <a:miter lim="400000"/>
                    </a:ln>
                    <a:effectLst/>
                  </pic:spPr>
                </pic:pic>
              </a:graphicData>
            </a:graphic>
          </wp:anchor>
        </w:drawing>
      </w: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p>
    <w:p>
      <w:pPr>
        <w:pStyle w:val="Normal (Web)"/>
        <w:bidi w:val="1"/>
        <w:ind w:left="0" w:right="0" w:firstLine="0"/>
        <w:jc w:val="both"/>
        <w:rPr>
          <w:rFonts w:ascii="Dubai" w:cs="Dubai" w:hAnsi="Dubai" w:eastAsia="Dubai"/>
          <w:sz w:val="28"/>
          <w:szCs w:val="28"/>
          <w:rtl w:val="1"/>
          <w:lang w:val="ar-SA" w:bidi="ar-SA"/>
        </w:rPr>
      </w:pPr>
      <w:r>
        <w:rPr>
          <w:rFonts w:ascii="Dubai" w:cs="Dubai" w:hAnsi="Dubai" w:eastAsia="Dubai" w:hint="cs"/>
          <w:sz w:val="28"/>
          <w:szCs w:val="28"/>
          <w:rtl w:val="0"/>
          <w:cs w:val="1"/>
          <w:lang w:val="en-US" w:bidi="ar-SA"/>
        </w:rPr>
        <w:t>وتشارك العديد من العلامات التجارية في هذه المبادرة ومن بينها</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ألدو، الجابر للبصريات، بوسيني، كاربيسا، كريت آند باريل، تشارلز آند كيث، ديسيغوال، ايكو، غاليري لافاييت، كاب، ناين ويست، أوكيدي، كوتش، بورشه ديزاين، ريفولي، روبيرتو كافالي، شو مارت، ستيفن مادين، ثنك كيتشن وغيرها المئات من العلامات التجارية العالمية الأخرى</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 xml:space="preserve">فيما تعرض بعض العلامات التجارية مثل بالمان، وبلانكو وديزني فاشن وفوريفر </w:t>
      </w:r>
      <w:r>
        <w:rPr>
          <w:rFonts w:ascii="Dubai" w:cs="Dubai" w:hAnsi="Dubai" w:eastAsia="Dubai"/>
          <w:sz w:val="28"/>
          <w:szCs w:val="28"/>
          <w:rtl w:val="0"/>
          <w:lang w:val="en-US" w:bidi="ar-SA"/>
        </w:rPr>
        <w:t xml:space="preserve">21 </w:t>
      </w:r>
      <w:r>
        <w:rPr>
          <w:rFonts w:ascii="Dubai" w:cs="Dubai" w:hAnsi="Dubai" w:eastAsia="Dubai" w:hint="cs"/>
          <w:sz w:val="28"/>
          <w:szCs w:val="28"/>
          <w:rtl w:val="0"/>
          <w:cs w:val="1"/>
          <w:lang w:val="en-US" w:bidi="ar-SA"/>
        </w:rPr>
        <w:t xml:space="preserve">وأم آند كو ولا سينزا ولويس فيرود وفيرو مودا وآي ديزاين ومارلين فيرنيتشر تخفيضات هائلة تصل إلى </w:t>
      </w:r>
      <w:r>
        <w:rPr>
          <w:rFonts w:ascii="Dubai" w:cs="Dubai" w:hAnsi="Dubai" w:eastAsia="Dubai"/>
          <w:sz w:val="28"/>
          <w:szCs w:val="28"/>
          <w:rtl w:val="0"/>
          <w:lang w:val="en-US" w:bidi="ar-SA"/>
        </w:rPr>
        <w:t xml:space="preserve">90% </w:t>
      </w:r>
      <w:r>
        <w:rPr>
          <w:rFonts w:ascii="Dubai" w:cs="Dubai" w:hAnsi="Dubai" w:eastAsia="Dubai" w:hint="cs"/>
          <w:sz w:val="28"/>
          <w:szCs w:val="28"/>
          <w:rtl w:val="0"/>
          <w:cs w:val="1"/>
          <w:lang w:val="en-US" w:bidi="ar-SA"/>
        </w:rPr>
        <w:t>خلال هذه الأيام</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 xml:space="preserve">يمكن الاطلاع على قائمة العلامات التجارية المشاركة في المبادرة عبر زيارة الموقع الإلكتروني  </w:t>
      </w:r>
      <w:hyperlink r:id="rId8" w:history="1">
        <w:r>
          <w:rPr>
            <w:rStyle w:val="Hyperlink.0"/>
            <w:rFonts w:ascii="Dubai" w:cs="Dubai" w:hAnsi="Dubai" w:eastAsia="Dubai"/>
            <w:sz w:val="28"/>
            <w:szCs w:val="28"/>
            <w:rtl w:val="0"/>
            <w:lang w:val="en-US"/>
          </w:rPr>
          <w:t>www.3daysupersale.com</w:t>
        </w:r>
      </w:hyperlink>
      <w:r>
        <w:rPr>
          <w:rFonts w:ascii="Dubai" w:cs="Dubai" w:hAnsi="Dubai" w:eastAsia="Dubai" w:hint="cs"/>
          <w:sz w:val="28"/>
          <w:szCs w:val="28"/>
          <w:rtl w:val="0"/>
          <w:cs w:val="1"/>
          <w:lang w:val="en-US" w:bidi="ar-SA"/>
        </w:rPr>
        <w:t xml:space="preserve">، أو التواصل بدائرة السياحة والتسويق التجاري </w:t>
      </w:r>
      <w:r>
        <w:rPr>
          <w:rFonts w:ascii="Dubai" w:cs="Dubai" w:hAnsi="Dubai" w:eastAsia="Dubai"/>
          <w:sz w:val="28"/>
          <w:szCs w:val="28"/>
          <w:rtl w:val="0"/>
          <w:lang w:val="en-US" w:bidi="ar-SA"/>
        </w:rPr>
        <w:t>"</w:t>
      </w:r>
      <w:r>
        <w:rPr>
          <w:rFonts w:ascii="Dubai" w:cs="Dubai" w:hAnsi="Dubai" w:eastAsia="Dubai" w:hint="cs"/>
          <w:sz w:val="28"/>
          <w:szCs w:val="28"/>
          <w:rtl w:val="0"/>
          <w:cs w:val="1"/>
          <w:lang w:val="en-US" w:bidi="ar-SA"/>
        </w:rPr>
        <w:t>دبي للسياحة</w:t>
      </w:r>
      <w:r>
        <w:rPr>
          <w:rFonts w:ascii="Dubai" w:cs="Dubai" w:hAnsi="Dubai" w:eastAsia="Dubai"/>
          <w:sz w:val="28"/>
          <w:szCs w:val="28"/>
          <w:rtl w:val="0"/>
          <w:lang w:val="en-US" w:bidi="ar-SA"/>
        </w:rPr>
        <w:t xml:space="preserve">" </w:t>
      </w:r>
      <w:r>
        <w:rPr>
          <w:rFonts w:ascii="Dubai" w:cs="Dubai" w:hAnsi="Dubai" w:eastAsia="Dubai" w:hint="cs"/>
          <w:sz w:val="28"/>
          <w:szCs w:val="28"/>
          <w:rtl w:val="0"/>
          <w:cs w:val="1"/>
          <w:lang w:val="en-US" w:bidi="ar-SA"/>
        </w:rPr>
        <w:t xml:space="preserve">على رقم الهاتف </w:t>
      </w:r>
      <w:r>
        <w:rPr>
          <w:rFonts w:ascii="Dubai" w:cs="Dubai" w:hAnsi="Dubai" w:eastAsia="Dubai"/>
          <w:sz w:val="28"/>
          <w:szCs w:val="28"/>
          <w:rtl w:val="0"/>
          <w:lang w:val="en-US"/>
        </w:rPr>
        <w:t>60055 5559</w:t>
      </w:r>
      <w:r>
        <w:rPr>
          <w:rFonts w:ascii="Dubai" w:cs="Dubai" w:hAnsi="Dubai" w:eastAsia="Dubai"/>
          <w:sz w:val="28"/>
          <w:szCs w:val="28"/>
          <w:rtl w:val="0"/>
          <w:lang w:val="en-US" w:bidi="ar-SA"/>
        </w:rPr>
        <w:t>.</w:t>
      </w:r>
    </w:p>
    <w:p>
      <w:pPr>
        <w:pStyle w:val="Normal (Web)"/>
        <w:bidi w:val="1"/>
        <w:ind w:left="720" w:right="0" w:firstLine="0"/>
        <w:jc w:val="center"/>
        <w:rPr>
          <w:rFonts w:ascii="Dubai" w:cs="Dubai" w:hAnsi="Dubai" w:eastAsia="Dubai"/>
          <w:b w:val="1"/>
          <w:bCs w:val="1"/>
          <w:sz w:val="28"/>
          <w:szCs w:val="28"/>
          <w:rtl w:val="1"/>
          <w:lang w:val="en-US"/>
        </w:rPr>
      </w:pPr>
      <w:r>
        <w:rPr>
          <w:rFonts w:ascii="Dubai" w:cs="Dubai" w:hAnsi="Dubai" w:eastAsia="Dubai"/>
          <w:b w:val="1"/>
          <w:bCs w:val="1"/>
          <w:sz w:val="28"/>
          <w:szCs w:val="28"/>
          <w:rtl w:val="0"/>
          <w:lang w:val="en-US" w:bidi="ar-SA"/>
        </w:rPr>
        <w:t>-</w:t>
      </w:r>
      <w:r>
        <w:rPr>
          <w:rFonts w:ascii="Dubai" w:cs="Dubai" w:hAnsi="Dubai" w:eastAsia="Dubai" w:hint="cs"/>
          <w:b w:val="1"/>
          <w:bCs w:val="1"/>
          <w:sz w:val="28"/>
          <w:szCs w:val="28"/>
          <w:rtl w:val="0"/>
          <w:cs w:val="1"/>
          <w:lang w:val="en-US" w:bidi="ar-SA"/>
        </w:rPr>
        <w:t>انتهى</w:t>
      </w:r>
      <w:r>
        <w:rPr>
          <w:rFonts w:ascii="Dubai" w:cs="Dubai" w:hAnsi="Dubai" w:eastAsia="Dubai"/>
          <w:b w:val="1"/>
          <w:bCs w:val="1"/>
          <w:sz w:val="28"/>
          <w:szCs w:val="28"/>
          <w:rtl w:val="0"/>
          <w:lang w:val="en-US" w:bidi="ar-SA"/>
        </w:rPr>
        <w:t>-</w:t>
      </w:r>
    </w:p>
    <w:p>
      <w:pPr>
        <w:pStyle w:val="Normal (Web)"/>
        <w:bidi w:val="1"/>
        <w:ind w:left="0" w:right="0" w:firstLine="0"/>
        <w:jc w:val="both"/>
        <w:rPr>
          <w:rFonts w:ascii="Dubai" w:cs="Dubai" w:hAnsi="Dubai" w:eastAsia="Dubai"/>
          <w:b w:val="1"/>
          <w:bCs w:val="1"/>
          <w:sz w:val="20"/>
          <w:szCs w:val="20"/>
          <w:rtl w:val="1"/>
          <w:lang w:val="ar-SA" w:bidi="ar-SA"/>
        </w:rPr>
      </w:pPr>
      <w:r>
        <w:rPr>
          <w:rFonts w:ascii="Dubai" w:cs="Dubai" w:hAnsi="Dubai" w:eastAsia="Dubai" w:hint="cs"/>
          <w:b w:val="1"/>
          <w:bCs w:val="1"/>
          <w:sz w:val="20"/>
          <w:szCs w:val="20"/>
          <w:rtl w:val="0"/>
          <w:cs w:val="1"/>
          <w:lang w:val="en-US" w:bidi="ar-SA"/>
        </w:rPr>
        <w:t xml:space="preserve">لمحة عن دائرة السياحة والتسويق التجاري بدبي </w:t>
      </w:r>
      <w:r>
        <w:rPr>
          <w:rFonts w:ascii="Dubai" w:cs="Dubai" w:hAnsi="Dubai" w:eastAsia="Dubai"/>
          <w:b w:val="1"/>
          <w:bCs w:val="1"/>
          <w:sz w:val="20"/>
          <w:szCs w:val="20"/>
          <w:rtl w:val="0"/>
          <w:lang w:val="en-US" w:bidi="ar-SA"/>
        </w:rPr>
        <w:t>(</w:t>
      </w:r>
      <w:r>
        <w:rPr>
          <w:rFonts w:ascii="Dubai" w:cs="Dubai" w:hAnsi="Dubai" w:eastAsia="Dubai" w:hint="cs"/>
          <w:b w:val="1"/>
          <w:bCs w:val="1"/>
          <w:sz w:val="20"/>
          <w:szCs w:val="20"/>
          <w:rtl w:val="0"/>
          <w:cs w:val="1"/>
          <w:lang w:val="en-US" w:bidi="ar-SA"/>
        </w:rPr>
        <w:t>دبي للسياحة</w:t>
      </w:r>
      <w:r>
        <w:rPr>
          <w:rFonts w:ascii="Dubai" w:cs="Dubai" w:hAnsi="Dubai" w:eastAsia="Dubai"/>
          <w:b w:val="1"/>
          <w:bCs w:val="1"/>
          <w:sz w:val="20"/>
          <w:szCs w:val="20"/>
          <w:rtl w:val="0"/>
          <w:lang w:val="en-US" w:bidi="ar-SA"/>
        </w:rPr>
        <w:t>)</w:t>
      </w:r>
      <w:r>
        <w:rPr>
          <w:rFonts w:ascii="Dubai" w:cs="Dubai" w:hAnsi="Dubai" w:eastAsia="Dubai"/>
          <w:b w:val="1"/>
          <w:bCs w:val="1"/>
          <w:sz w:val="20"/>
          <w:szCs w:val="20"/>
          <w:rtl w:val="0"/>
          <w:lang w:val="en-US"/>
        </w:rPr>
        <w:t>:</w:t>
      </w:r>
    </w:p>
    <w:p>
      <w:pPr>
        <w:pStyle w:val="Normal (Web)"/>
        <w:bidi w:val="1"/>
        <w:ind w:left="0" w:right="0" w:firstLine="0"/>
        <w:jc w:val="both"/>
        <w:rPr>
          <w:rFonts w:ascii="Dubai" w:cs="Dubai" w:hAnsi="Dubai" w:eastAsia="Dubai"/>
          <w:sz w:val="20"/>
          <w:szCs w:val="20"/>
          <w:rtl w:val="1"/>
          <w:lang w:val="ar-SA" w:bidi="ar-SA"/>
        </w:rPr>
      </w:pPr>
      <w:r>
        <w:rPr>
          <w:rFonts w:ascii="Dubai" w:cs="Dubai" w:hAnsi="Dubai" w:eastAsia="Dubai" w:hint="cs"/>
          <w:sz w:val="20"/>
          <w:szCs w:val="20"/>
          <w:rtl w:val="0"/>
          <w:cs w:val="1"/>
          <w:lang w:val="en-US"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0"/>
          <w:szCs w:val="20"/>
          <w:rtl w:val="0"/>
          <w:lang w:val="en-US" w:bidi="ar-SA"/>
        </w:rPr>
        <w:t xml:space="preserve">. </w:t>
      </w:r>
    </w:p>
    <w:p>
      <w:pPr>
        <w:pStyle w:val="Normal (Web)"/>
        <w:bidi w:val="1"/>
        <w:ind w:left="0" w:right="0" w:firstLine="0"/>
        <w:jc w:val="both"/>
        <w:rPr>
          <w:rFonts w:ascii="Dubai" w:cs="Dubai" w:hAnsi="Dubai" w:eastAsia="Dubai"/>
          <w:sz w:val="20"/>
          <w:szCs w:val="20"/>
          <w:rtl w:val="1"/>
          <w:lang w:val="en-US"/>
        </w:rPr>
      </w:pPr>
      <w:r>
        <w:rPr>
          <w:rFonts w:ascii="Dubai" w:cs="Dubai" w:hAnsi="Dubai" w:eastAsia="Dubai" w:hint="cs"/>
          <w:sz w:val="20"/>
          <w:szCs w:val="20"/>
          <w:rtl w:val="0"/>
          <w:cs w:val="1"/>
          <w:lang w:val="en-US"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0"/>
          <w:szCs w:val="20"/>
          <w:rtl w:val="0"/>
          <w:lang w:val="en-US" w:bidi="ar-SA"/>
        </w:rPr>
        <w:t xml:space="preserve">. </w:t>
      </w:r>
      <w:r>
        <w:rPr>
          <w:rFonts w:ascii="Dubai" w:cs="Dubai" w:hAnsi="Dubai" w:eastAsia="Dubai" w:hint="cs"/>
          <w:sz w:val="20"/>
          <w:szCs w:val="20"/>
          <w:rtl w:val="0"/>
          <w:cs w:val="1"/>
          <w:lang w:val="en-US" w:bidi="ar-SA"/>
        </w:rPr>
        <w:t xml:space="preserve">ويأتي على رأس العلامات التجارية والإدارات داخل </w:t>
      </w:r>
      <w:r>
        <w:rPr>
          <w:rFonts w:ascii="Dubai" w:cs="Dubai" w:hAnsi="Dubai" w:eastAsia="Dubai"/>
          <w:sz w:val="20"/>
          <w:szCs w:val="20"/>
          <w:rtl w:val="0"/>
          <w:lang w:val="en-US" w:bidi="ar-SA"/>
        </w:rPr>
        <w:t>"</w:t>
      </w:r>
      <w:r>
        <w:rPr>
          <w:rFonts w:ascii="Dubai" w:cs="Dubai" w:hAnsi="Dubai" w:eastAsia="Dubai" w:hint="cs"/>
          <w:sz w:val="20"/>
          <w:szCs w:val="20"/>
          <w:rtl w:val="0"/>
          <w:cs w:val="1"/>
          <w:lang w:val="en-US" w:bidi="ar-SA"/>
        </w:rPr>
        <w:t>دبي للسياحة</w:t>
      </w:r>
      <w:r>
        <w:rPr>
          <w:rFonts w:ascii="Dubai" w:cs="Dubai" w:hAnsi="Dubai" w:eastAsia="Dubai"/>
          <w:sz w:val="20"/>
          <w:szCs w:val="20"/>
          <w:rtl w:val="0"/>
          <w:lang w:val="en-US" w:bidi="ar-SA"/>
        </w:rPr>
        <w:t xml:space="preserve">" </w:t>
      </w:r>
      <w:r>
        <w:rPr>
          <w:rFonts w:ascii="Dubai" w:cs="Dubai" w:hAnsi="Dubai" w:eastAsia="Dubai" w:hint="cs"/>
          <w:sz w:val="20"/>
          <w:szCs w:val="20"/>
          <w:rtl w:val="0"/>
          <w:cs w:val="1"/>
          <w:lang w:val="en-US" w:bidi="ar-SA"/>
        </w:rPr>
        <w:t>فعاليات دبي للأعمال، وجدول فعاليات دبي، ومؤسسة دبي للمهرجانات والتجزئة</w:t>
      </w:r>
      <w:r>
        <w:rPr>
          <w:rFonts w:ascii="Dubai" w:cs="Dubai" w:hAnsi="Dubai" w:eastAsia="Dubai"/>
          <w:sz w:val="20"/>
          <w:szCs w:val="20"/>
          <w:rtl w:val="0"/>
          <w:lang w:val="en-US" w:bidi="ar-SA"/>
        </w:rPr>
        <w:t>.</w:t>
      </w:r>
    </w:p>
    <w:p>
      <w:pPr>
        <w:pStyle w:val="Normal (Web)"/>
        <w:bidi w:val="1"/>
        <w:ind w:left="0" w:right="0" w:firstLine="0"/>
        <w:jc w:val="both"/>
        <w:rPr>
          <w:rFonts w:ascii="Dubai" w:cs="Dubai" w:hAnsi="Dubai" w:eastAsia="Dubai"/>
          <w:b w:val="1"/>
          <w:bCs w:val="1"/>
          <w:sz w:val="20"/>
          <w:szCs w:val="20"/>
          <w:rtl w:val="1"/>
          <w:lang w:val="ar-SA" w:bidi="ar-SA"/>
        </w:rPr>
      </w:pPr>
      <w:r>
        <w:rPr>
          <w:rFonts w:ascii="Dubai" w:cs="Dubai" w:hAnsi="Dubai" w:eastAsia="Dubai" w:hint="cs"/>
          <w:b w:val="1"/>
          <w:bCs w:val="1"/>
          <w:sz w:val="20"/>
          <w:szCs w:val="20"/>
          <w:rtl w:val="0"/>
          <w:cs w:val="1"/>
          <w:lang w:val="en-US" w:bidi="ar-SA"/>
        </w:rPr>
        <w:t>للمزيد من المعلومات يرجى الاتصال على</w:t>
      </w:r>
      <w:r>
        <w:rPr>
          <w:rFonts w:ascii="Dubai" w:cs="Dubai" w:hAnsi="Dubai" w:eastAsia="Dubai"/>
          <w:b w:val="1"/>
          <w:bCs w:val="1"/>
          <w:sz w:val="20"/>
          <w:szCs w:val="20"/>
          <w:rtl w:val="0"/>
          <w:lang w:val="en-US" w:bidi="ar-SA"/>
        </w:rPr>
        <w:t>:</w:t>
      </w:r>
    </w:p>
    <w:p>
      <w:pPr>
        <w:pStyle w:val="Normal (Web)"/>
        <w:bidi w:val="1"/>
        <w:ind w:left="0" w:right="0" w:firstLine="0"/>
        <w:jc w:val="both"/>
        <w:rPr>
          <w:rFonts w:ascii="Dubai" w:cs="Dubai" w:hAnsi="Dubai" w:eastAsia="Dubai"/>
          <w:b w:val="1"/>
          <w:bCs w:val="1"/>
          <w:sz w:val="20"/>
          <w:szCs w:val="20"/>
          <w:rtl w:val="1"/>
          <w:lang w:val="ar-SA" w:bidi="ar-SA"/>
        </w:rPr>
      </w:pPr>
      <w:hyperlink r:id="rId9" w:history="1">
        <w:r>
          <w:rPr>
            <w:rStyle w:val="Hyperlink.1"/>
            <w:rFonts w:ascii="Dubai" w:cs="Dubai" w:hAnsi="Dubai" w:eastAsia="Dubai"/>
            <w:b w:val="1"/>
            <w:bCs w:val="1"/>
            <w:sz w:val="20"/>
            <w:szCs w:val="20"/>
            <w:rtl w:val="0"/>
            <w:lang w:val="en-US"/>
          </w:rPr>
          <w:t>mediarelations@dubaitourism.ae</w:t>
        </w:r>
      </w:hyperlink>
    </w:p>
    <w:p>
      <w:pPr>
        <w:pStyle w:val="Normal (Web)"/>
        <w:bidi w:val="1"/>
        <w:ind w:left="0" w:right="0" w:firstLine="0"/>
        <w:jc w:val="both"/>
        <w:rPr>
          <w:rFonts w:ascii="Dubai" w:cs="Dubai" w:hAnsi="Dubai" w:eastAsia="Dubai"/>
          <w:b w:val="1"/>
          <w:bCs w:val="1"/>
          <w:sz w:val="20"/>
          <w:szCs w:val="20"/>
          <w:rtl w:val="1"/>
          <w:lang w:val="en-US"/>
        </w:rPr>
      </w:pPr>
      <w:r>
        <w:rPr>
          <w:rFonts w:ascii="Dubai" w:cs="Dubai" w:hAnsi="Dubai" w:eastAsia="Dubai"/>
          <w:b w:val="1"/>
          <w:bCs w:val="1"/>
          <w:sz w:val="20"/>
          <w:szCs w:val="20"/>
          <w:u w:val="single"/>
          <w:rtl w:val="0"/>
          <w:lang w:val="en-US" w:bidi="ar-SA"/>
        </w:rPr>
        <w:t>0097142017682</w:t>
      </w:r>
    </w:p>
    <w:p>
      <w:pPr>
        <w:pStyle w:val="Normal (Web)"/>
        <w:bidi w:val="1"/>
        <w:ind w:left="720" w:right="0" w:firstLine="0"/>
        <w:jc w:val="both"/>
        <w:rPr>
          <w:rtl w:val="1"/>
        </w:rPr>
      </w:pPr>
      <w:r>
        <w:rPr>
          <w:rFonts w:ascii="Dubai" w:cs="Dubai" w:hAnsi="Dubai" w:eastAsia="Dubai"/>
          <w:b w:val="1"/>
          <w:bCs w:val="1"/>
          <w:sz w:val="28"/>
          <w:szCs w:val="28"/>
          <w:rtl w:val="1"/>
          <w:lang w:val="ar-SA" w:bidi="ar-SA"/>
        </w:rPr>
      </w:r>
    </w:p>
    <w:sectPr>
      <w:headerReference w:type="default" r:id="rId10"/>
      <w:headerReference w:type="first" r:id="rId11"/>
      <w:footerReference w:type="default" r:id="rId12"/>
      <w:footerReference w:type="first" r:id="rId13"/>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6243"/>
          <wp:effectExtent l="0" t="0" r="0" b="0"/>
          <wp:docPr id="1073741827" name="officeArt object" descr="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C:\Users\abaqer\Desktop\CTA.png"/>
                  <pic:cNvPicPr/>
                </pic:nvPicPr>
                <pic:blipFill>
                  <a:blip r:embed="rId1">
                    <a:extLst/>
                  </a:blip>
                  <a:stretch>
                    <a:fillRect/>
                  </a:stretch>
                </pic:blipFill>
                <pic:spPr>
                  <a:xfrm>
                    <a:off x="0" y="0"/>
                    <a:ext cx="5744147" cy="336243"/>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6243"/>
          <wp:effectExtent l="0" t="0" r="0" b="0"/>
          <wp:docPr id="1073741830" name="officeArt object" descr="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C:\Users\abaqer\Desktop\CTA.png"/>
                  <pic:cNvPicPr/>
                </pic:nvPicPr>
                <pic:blipFill>
                  <a:blip r:embed="rId1">
                    <a:extLst/>
                  </a:blip>
                  <a:stretch>
                    <a:fillRect/>
                  </a:stretch>
                </pic:blipFill>
                <pic:spPr>
                  <a:xfrm>
                    <a:off x="0" y="0"/>
                    <a:ext cx="5744147" cy="336243"/>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DTCM (PRINT).jpg" descr="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1952625" cy="1952625"/>
          <wp:effectExtent l="0" t="0" r="0" b="0"/>
          <wp:wrapNone/>
          <wp:docPr id="1073741829" name="officeArt object" descr="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GOV LOGO.tif" descr="Description: Description: Macintosh HD:Users:raefa:Desktop:DTCM materials:DTCM Presentation Template Folder:Links:GOV LOGO.pdf"/>
                  <pic:cNvPicPr/>
                </pic:nvPicPr>
                <pic:blipFill>
                  <a:blip r:embed="rId2">
                    <a:extLst/>
                  </a:blip>
                  <a:stretch>
                    <a:fillRect/>
                  </a:stretch>
                </pic:blipFill>
                <pic:spPr>
                  <a:xfrm>
                    <a:off x="0" y="0"/>
                    <a:ext cx="1952625" cy="1952625"/>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0" w:after="15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Dubai" w:cs="Dubai" w:hAnsi="Dubai" w:eastAsia="Dubai"/>
      <w:sz w:val="28"/>
      <w:szCs w:val="28"/>
      <w:lang w:val="en-US"/>
    </w:rPr>
  </w:style>
  <w:style w:type="character" w:styleId="Hyperlink.1">
    <w:name w:val="Hyperlink.1"/>
    <w:basedOn w:val="Link"/>
    <w:next w:val="Hyperlink.1"/>
    <w:rPr>
      <w:rFonts w:ascii="Dubai" w:cs="Dubai" w:hAnsi="Dubai" w:eastAsia="Dubai"/>
      <w:b w:val="1"/>
      <w:bCs w:val="1"/>
      <w:sz w:val="20"/>
      <w:szCs w:val="20"/>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3daysupersale.com" TargetMode="External"/><Relationship Id="rId9" Type="http://schemas.openxmlformats.org/officeDocument/2006/relationships/hyperlink" Target="mailto:mediarelations@dubaitourism.ae"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