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074F4" w14:textId="77777777" w:rsidR="00D32DA2" w:rsidRPr="00577A3E" w:rsidRDefault="00D32DA2" w:rsidP="00D32DA2">
      <w:pPr>
        <w:spacing w:after="0" w:line="240" w:lineRule="auto"/>
        <w:rPr>
          <w:rFonts w:ascii="Arial" w:hAnsi="Arial" w:cs="Arial"/>
          <w:b/>
        </w:rPr>
      </w:pPr>
      <w:r w:rsidRPr="00577A3E">
        <w:rPr>
          <w:rFonts w:ascii="Arial" w:hAnsi="Arial" w:cs="Arial"/>
          <w:b/>
        </w:rPr>
        <w:t>Press Release</w:t>
      </w:r>
    </w:p>
    <w:p w14:paraId="6F76C482" w14:textId="764595D0" w:rsidR="002552A6" w:rsidRPr="00577A3E" w:rsidRDefault="002552A6" w:rsidP="009F4CCF">
      <w:pPr>
        <w:spacing w:after="0" w:line="240" w:lineRule="auto"/>
        <w:contextualSpacing/>
        <w:rPr>
          <w:rFonts w:ascii="Arial" w:hAnsi="Arial" w:cs="Arial"/>
          <w:lang w:val="en-GB"/>
        </w:rPr>
      </w:pPr>
    </w:p>
    <w:p w14:paraId="05C802F7" w14:textId="77777777" w:rsidR="00577A3E" w:rsidRDefault="00665D40" w:rsidP="00CC46CA">
      <w:pPr>
        <w:pBdr>
          <w:top w:val="nil"/>
          <w:left w:val="nil"/>
          <w:bottom w:val="nil"/>
          <w:right w:val="nil"/>
          <w:between w:val="nil"/>
        </w:pBdr>
        <w:spacing w:after="0" w:line="240" w:lineRule="auto"/>
        <w:contextualSpacing/>
        <w:jc w:val="center"/>
        <w:rPr>
          <w:rFonts w:ascii="Arial" w:eastAsia="Arial" w:hAnsi="Arial" w:cs="Arial"/>
          <w:b/>
          <w:caps/>
          <w:sz w:val="32"/>
          <w:szCs w:val="32"/>
          <w:lang w:val="en-GB"/>
        </w:rPr>
      </w:pPr>
      <w:r w:rsidRPr="00577A3E">
        <w:rPr>
          <w:rFonts w:ascii="Arial" w:eastAsia="Arial" w:hAnsi="Arial" w:cs="Arial"/>
          <w:b/>
          <w:caps/>
          <w:sz w:val="32"/>
          <w:szCs w:val="32"/>
          <w:lang w:val="en-GB"/>
        </w:rPr>
        <w:t>Dubai</w:t>
      </w:r>
      <w:r w:rsidR="009E7897" w:rsidRPr="00577A3E">
        <w:rPr>
          <w:rFonts w:ascii="Arial" w:eastAsia="Arial" w:hAnsi="Arial" w:cs="Arial"/>
          <w:b/>
          <w:caps/>
          <w:sz w:val="32"/>
          <w:szCs w:val="32"/>
          <w:lang w:val="en-GB"/>
        </w:rPr>
        <w:t xml:space="preserve"> </w:t>
      </w:r>
      <w:r w:rsidR="0039231A" w:rsidRPr="00577A3E">
        <w:rPr>
          <w:rFonts w:ascii="Arial" w:eastAsia="Arial" w:hAnsi="Arial" w:cs="Arial"/>
          <w:b/>
          <w:caps/>
          <w:sz w:val="32"/>
          <w:szCs w:val="32"/>
          <w:lang w:val="en-GB"/>
        </w:rPr>
        <w:t xml:space="preserve">Tourism </w:t>
      </w:r>
      <w:r w:rsidR="009E7897" w:rsidRPr="00577A3E">
        <w:rPr>
          <w:rFonts w:ascii="Arial" w:eastAsia="Arial" w:hAnsi="Arial" w:cs="Arial"/>
          <w:b/>
          <w:caps/>
          <w:sz w:val="32"/>
          <w:szCs w:val="32"/>
          <w:lang w:val="en-GB"/>
        </w:rPr>
        <w:t xml:space="preserve">looks forward to success </w:t>
      </w:r>
    </w:p>
    <w:p w14:paraId="77B60AAB" w14:textId="65266105" w:rsidR="009F4CCF" w:rsidRPr="00577A3E" w:rsidRDefault="009E7897" w:rsidP="00CC46CA">
      <w:pPr>
        <w:pBdr>
          <w:top w:val="nil"/>
          <w:left w:val="nil"/>
          <w:bottom w:val="nil"/>
          <w:right w:val="nil"/>
          <w:between w:val="nil"/>
        </w:pBdr>
        <w:spacing w:after="0" w:line="240" w:lineRule="auto"/>
        <w:contextualSpacing/>
        <w:jc w:val="center"/>
        <w:rPr>
          <w:rFonts w:ascii="Arial" w:eastAsia="Arial" w:hAnsi="Arial" w:cs="Arial"/>
          <w:b/>
          <w:caps/>
          <w:sz w:val="32"/>
          <w:szCs w:val="32"/>
          <w:lang w:val="en-GB"/>
        </w:rPr>
      </w:pPr>
      <w:r w:rsidRPr="00577A3E">
        <w:rPr>
          <w:rFonts w:ascii="Arial" w:eastAsia="Arial" w:hAnsi="Arial" w:cs="Arial"/>
          <w:b/>
          <w:caps/>
          <w:sz w:val="32"/>
          <w:szCs w:val="32"/>
          <w:lang w:val="en-GB"/>
        </w:rPr>
        <w:t>at</w:t>
      </w:r>
      <w:r w:rsidR="00CC46CA" w:rsidRPr="00577A3E">
        <w:rPr>
          <w:rFonts w:ascii="Arial" w:eastAsia="Arial" w:hAnsi="Arial" w:cs="Arial"/>
          <w:b/>
          <w:caps/>
          <w:sz w:val="32"/>
          <w:szCs w:val="32"/>
          <w:lang w:val="en-GB"/>
        </w:rPr>
        <w:t xml:space="preserve"> Arabian Travel Market</w:t>
      </w:r>
      <w:r w:rsidR="0039231A" w:rsidRPr="00577A3E">
        <w:rPr>
          <w:rFonts w:ascii="Arial" w:eastAsia="Arial" w:hAnsi="Arial" w:cs="Arial"/>
          <w:b/>
          <w:caps/>
          <w:sz w:val="32"/>
          <w:szCs w:val="32"/>
          <w:lang w:val="en-GB"/>
        </w:rPr>
        <w:t xml:space="preserve"> 2017</w:t>
      </w:r>
    </w:p>
    <w:p w14:paraId="18C10E74" w14:textId="77777777" w:rsidR="00CC46CA" w:rsidRPr="00577A3E" w:rsidRDefault="00CC46CA" w:rsidP="00CC46CA">
      <w:pPr>
        <w:pBdr>
          <w:top w:val="nil"/>
          <w:left w:val="nil"/>
          <w:bottom w:val="nil"/>
          <w:right w:val="nil"/>
          <w:between w:val="nil"/>
        </w:pBdr>
        <w:spacing w:after="0" w:line="240" w:lineRule="auto"/>
        <w:contextualSpacing/>
        <w:jc w:val="center"/>
        <w:rPr>
          <w:rFonts w:ascii="Arial" w:eastAsia="Arial" w:hAnsi="Arial" w:cs="Arial"/>
          <w:b/>
          <w:lang w:val="en-GB"/>
        </w:rPr>
      </w:pPr>
    </w:p>
    <w:p w14:paraId="6BCF0CD1" w14:textId="43598CAB" w:rsidR="00A603C0" w:rsidRPr="00A94DAC" w:rsidRDefault="009F4CCF" w:rsidP="00F51F9F">
      <w:pPr>
        <w:pBdr>
          <w:top w:val="nil"/>
          <w:left w:val="nil"/>
          <w:bottom w:val="nil"/>
          <w:right w:val="nil"/>
          <w:between w:val="nil"/>
        </w:pBdr>
        <w:spacing w:after="0" w:line="240" w:lineRule="auto"/>
        <w:jc w:val="center"/>
        <w:rPr>
          <w:rFonts w:ascii="Arial" w:eastAsia="Arial" w:hAnsi="Arial" w:cs="Arial"/>
          <w:b/>
          <w:i/>
          <w:iCs/>
          <w:lang w:val="en-GB"/>
        </w:rPr>
      </w:pPr>
      <w:r w:rsidRPr="00A94DAC">
        <w:rPr>
          <w:rFonts w:ascii="Arial" w:eastAsia="Arial" w:hAnsi="Arial" w:cs="Arial"/>
          <w:b/>
          <w:i/>
          <w:iCs/>
          <w:lang w:val="en-GB"/>
        </w:rPr>
        <w:t xml:space="preserve">Dubai </w:t>
      </w:r>
      <w:r w:rsidR="00F51F9F" w:rsidRPr="00A94DAC">
        <w:rPr>
          <w:rFonts w:ascii="Arial" w:eastAsia="Arial" w:hAnsi="Arial" w:cs="Arial"/>
          <w:b/>
          <w:i/>
          <w:iCs/>
          <w:lang w:val="en-GB"/>
        </w:rPr>
        <w:t>Tourism will showcase</w:t>
      </w:r>
      <w:r w:rsidR="00415F43">
        <w:rPr>
          <w:rFonts w:ascii="Arial" w:eastAsia="Arial" w:hAnsi="Arial" w:cs="Arial"/>
          <w:b/>
          <w:i/>
          <w:iCs/>
          <w:lang w:val="en-GB"/>
        </w:rPr>
        <w:t xml:space="preserve"> exciting</w:t>
      </w:r>
      <w:r w:rsidR="00EB223E" w:rsidRPr="00A94DAC">
        <w:rPr>
          <w:rFonts w:ascii="Arial" w:eastAsia="Arial" w:hAnsi="Arial" w:cs="Arial"/>
          <w:b/>
          <w:i/>
          <w:iCs/>
          <w:lang w:val="en-GB"/>
        </w:rPr>
        <w:t xml:space="preserve"> new industry projects and tourism initiatives</w:t>
      </w:r>
      <w:r w:rsidR="00F759BC" w:rsidRPr="00A94DAC">
        <w:rPr>
          <w:rFonts w:ascii="Arial" w:eastAsia="Arial" w:hAnsi="Arial" w:cs="Arial"/>
          <w:b/>
          <w:i/>
          <w:iCs/>
          <w:lang w:val="en-GB"/>
        </w:rPr>
        <w:t xml:space="preserve"> during the </w:t>
      </w:r>
      <w:r w:rsidR="00CE026C" w:rsidRPr="00A94DAC">
        <w:rPr>
          <w:rFonts w:ascii="Arial" w:eastAsia="Arial" w:hAnsi="Arial" w:cs="Arial"/>
          <w:b/>
          <w:i/>
          <w:iCs/>
          <w:lang w:val="en-GB"/>
        </w:rPr>
        <w:t xml:space="preserve">four-day </w:t>
      </w:r>
      <w:r w:rsidR="00F759BC" w:rsidRPr="00A94DAC">
        <w:rPr>
          <w:rFonts w:ascii="Arial" w:eastAsia="Arial" w:hAnsi="Arial" w:cs="Arial"/>
          <w:b/>
          <w:i/>
          <w:iCs/>
          <w:lang w:val="en-GB"/>
        </w:rPr>
        <w:t>exhibition</w:t>
      </w:r>
      <w:r w:rsidR="00687E1D" w:rsidRPr="00A94DAC">
        <w:rPr>
          <w:rFonts w:ascii="Arial" w:eastAsia="Arial" w:hAnsi="Arial" w:cs="Arial"/>
          <w:b/>
          <w:i/>
          <w:iCs/>
          <w:lang w:val="en-GB"/>
        </w:rPr>
        <w:t xml:space="preserve"> on stand ME3110</w:t>
      </w:r>
    </w:p>
    <w:p w14:paraId="155AAF29" w14:textId="77777777" w:rsidR="009F4CCF" w:rsidRDefault="009F4CCF" w:rsidP="005A497C">
      <w:pPr>
        <w:pBdr>
          <w:top w:val="nil"/>
          <w:left w:val="nil"/>
          <w:bottom w:val="nil"/>
          <w:right w:val="nil"/>
          <w:between w:val="nil"/>
        </w:pBdr>
        <w:spacing w:after="0" w:line="240" w:lineRule="auto"/>
        <w:contextualSpacing/>
        <w:rPr>
          <w:rFonts w:ascii="Arial" w:eastAsia="Arial" w:hAnsi="Arial" w:cs="Arial"/>
          <w:b/>
          <w:color w:val="4472C4" w:themeColor="accent1"/>
          <w:lang w:val="en-GB"/>
        </w:rPr>
      </w:pPr>
    </w:p>
    <w:p w14:paraId="2BB9F269" w14:textId="49FBC247" w:rsidR="002D0FFF" w:rsidRDefault="002D0FFF" w:rsidP="005A497C">
      <w:pPr>
        <w:pBdr>
          <w:top w:val="nil"/>
          <w:left w:val="nil"/>
          <w:bottom w:val="nil"/>
          <w:right w:val="nil"/>
          <w:between w:val="nil"/>
        </w:pBdr>
        <w:spacing w:after="0" w:line="240" w:lineRule="auto"/>
        <w:contextualSpacing/>
        <w:rPr>
          <w:rFonts w:ascii="Arial" w:eastAsia="Arial" w:hAnsi="Arial" w:cs="Arial"/>
          <w:b/>
          <w:color w:val="4472C4" w:themeColor="accent1"/>
          <w:lang w:val="en-GB"/>
        </w:rPr>
      </w:pPr>
      <w:r>
        <w:rPr>
          <w:rFonts w:ascii="Arial" w:eastAsia="Arial" w:hAnsi="Arial" w:cs="Arial"/>
          <w:b/>
          <w:noProof/>
          <w:color w:val="4472C4" w:themeColor="accent1"/>
        </w:rPr>
        <w:drawing>
          <wp:inline distT="0" distB="0" distL="0" distR="0" wp14:anchorId="63889124" wp14:editId="5F93F3C5">
            <wp:extent cx="5943600" cy="3952875"/>
            <wp:effectExtent l="0" t="0" r="0" b="9525"/>
            <wp:docPr id="3" name="Picture 3" descr="C:\Users\tahir\Desktop\Work\dtcm\2017\04\20-04-2017\Press Releasses\Dubai stand at ATM 2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hir\Desktop\Work\dtcm\2017\04\20-04-2017\Press Releasses\Dubai stand at ATM 2016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p>
    <w:p w14:paraId="17958395" w14:textId="77777777" w:rsidR="002D0FFF" w:rsidRPr="00577A3E" w:rsidRDefault="002D0FFF" w:rsidP="005A497C">
      <w:pPr>
        <w:pBdr>
          <w:top w:val="nil"/>
          <w:left w:val="nil"/>
          <w:bottom w:val="nil"/>
          <w:right w:val="nil"/>
          <w:between w:val="nil"/>
        </w:pBdr>
        <w:spacing w:after="0" w:line="240" w:lineRule="auto"/>
        <w:contextualSpacing/>
        <w:rPr>
          <w:rFonts w:ascii="Arial" w:eastAsia="Arial" w:hAnsi="Arial" w:cs="Arial"/>
          <w:b/>
          <w:color w:val="4472C4" w:themeColor="accent1"/>
          <w:lang w:val="en-GB"/>
        </w:rPr>
      </w:pPr>
    </w:p>
    <w:p w14:paraId="4A49F89E" w14:textId="25866D28" w:rsidR="00292F7B" w:rsidRPr="00577A3E" w:rsidRDefault="00A94DAC" w:rsidP="005A497C">
      <w:pPr>
        <w:pBdr>
          <w:top w:val="nil"/>
          <w:left w:val="nil"/>
          <w:bottom w:val="nil"/>
          <w:right w:val="nil"/>
          <w:between w:val="nil"/>
        </w:pBdr>
        <w:spacing w:after="0" w:line="240" w:lineRule="auto"/>
        <w:contextualSpacing/>
        <w:jc w:val="both"/>
        <w:rPr>
          <w:rFonts w:ascii="Arial" w:eastAsia="Arial" w:hAnsi="Arial" w:cs="Arial"/>
          <w:lang w:val="en-GB"/>
        </w:rPr>
      </w:pPr>
      <w:r>
        <w:rPr>
          <w:rFonts w:ascii="Arial" w:eastAsia="Arial" w:hAnsi="Arial" w:cs="Arial"/>
          <w:b/>
          <w:lang w:val="en-GB"/>
        </w:rPr>
        <w:t xml:space="preserve">Dubai, UAE; 20 </w:t>
      </w:r>
      <w:r w:rsidR="0039231A" w:rsidRPr="00577A3E">
        <w:rPr>
          <w:rFonts w:ascii="Arial" w:eastAsia="Arial" w:hAnsi="Arial" w:cs="Arial"/>
          <w:b/>
          <w:lang w:val="en-GB"/>
        </w:rPr>
        <w:t>April 2017</w:t>
      </w:r>
      <w:r w:rsidR="009F4CCF" w:rsidRPr="00577A3E">
        <w:rPr>
          <w:rFonts w:ascii="Arial" w:eastAsia="Arial" w:hAnsi="Arial" w:cs="Arial"/>
          <w:b/>
          <w:lang w:val="en-GB"/>
        </w:rPr>
        <w:t xml:space="preserve">: </w:t>
      </w:r>
      <w:r w:rsidR="009F4CCF" w:rsidRPr="00577A3E">
        <w:rPr>
          <w:rFonts w:ascii="Arial" w:eastAsia="Arial" w:hAnsi="Arial" w:cs="Arial"/>
          <w:lang w:val="en-GB"/>
        </w:rPr>
        <w:t>Dubai’s Department of Tourism and Commerce Marketing (Dubai Tourism)</w:t>
      </w:r>
      <w:r w:rsidR="00560941" w:rsidRPr="00577A3E">
        <w:rPr>
          <w:rFonts w:ascii="Arial" w:eastAsia="Arial" w:hAnsi="Arial" w:cs="Arial"/>
          <w:lang w:val="en-GB"/>
        </w:rPr>
        <w:t>,</w:t>
      </w:r>
      <w:r w:rsidR="009F4CCF" w:rsidRPr="00577A3E">
        <w:rPr>
          <w:rFonts w:ascii="Arial" w:eastAsia="Arial" w:hAnsi="Arial" w:cs="Arial"/>
          <w:lang w:val="en-GB"/>
        </w:rPr>
        <w:t xml:space="preserve"> </w:t>
      </w:r>
      <w:r w:rsidR="00C373D2" w:rsidRPr="00577A3E">
        <w:rPr>
          <w:rFonts w:ascii="Arial" w:eastAsia="Arial" w:hAnsi="Arial" w:cs="Arial"/>
          <w:lang w:val="en-GB"/>
        </w:rPr>
        <w:t xml:space="preserve">together with </w:t>
      </w:r>
      <w:r w:rsidR="00FC7A6D" w:rsidRPr="00577A3E">
        <w:rPr>
          <w:rFonts w:ascii="Arial" w:eastAsia="Arial" w:hAnsi="Arial" w:cs="Arial"/>
          <w:lang w:val="en-GB"/>
        </w:rPr>
        <w:t xml:space="preserve">over 90 </w:t>
      </w:r>
      <w:r w:rsidR="00005C4A">
        <w:rPr>
          <w:rFonts w:ascii="Arial" w:eastAsia="Arial" w:hAnsi="Arial" w:cs="Arial"/>
          <w:lang w:val="en-GB"/>
        </w:rPr>
        <w:t xml:space="preserve">representatives from </w:t>
      </w:r>
      <w:r w:rsidR="00C373D2" w:rsidRPr="00577A3E">
        <w:rPr>
          <w:rFonts w:ascii="Arial" w:eastAsia="Arial" w:hAnsi="Arial" w:cs="Arial"/>
          <w:lang w:val="en-GB"/>
        </w:rPr>
        <w:t xml:space="preserve">private and public sector entities, will be taking part at this year’s Arabian Travel Market (ATM) being held in Dubai from </w:t>
      </w:r>
      <w:r w:rsidR="00FC7A6D" w:rsidRPr="00577A3E">
        <w:rPr>
          <w:rFonts w:ascii="Arial" w:eastAsia="Arial" w:hAnsi="Arial" w:cs="Arial"/>
          <w:lang w:val="en-GB"/>
        </w:rPr>
        <w:t>24-27 April</w:t>
      </w:r>
      <w:r w:rsidR="00C373D2" w:rsidRPr="00577A3E">
        <w:rPr>
          <w:rFonts w:ascii="Arial" w:eastAsia="Arial" w:hAnsi="Arial" w:cs="Arial"/>
          <w:lang w:val="en-GB"/>
        </w:rPr>
        <w:t xml:space="preserve">, 2017 at the Dubai International Convention and Exhibitions Centre. </w:t>
      </w:r>
      <w:r w:rsidR="00292F7B" w:rsidRPr="00577A3E">
        <w:rPr>
          <w:rFonts w:ascii="Arial" w:eastAsia="Arial" w:hAnsi="Arial" w:cs="Arial"/>
          <w:lang w:val="en-GB"/>
        </w:rPr>
        <w:t xml:space="preserve">As one of the exhibition’s official partners, Dubai </w:t>
      </w:r>
      <w:r w:rsidR="00687E1D" w:rsidRPr="00577A3E">
        <w:rPr>
          <w:rFonts w:ascii="Arial" w:eastAsia="Arial" w:hAnsi="Arial" w:cs="Arial"/>
          <w:lang w:val="en-GB"/>
        </w:rPr>
        <w:t>Tourism, on stand ME 3110, will be showcasing the e</w:t>
      </w:r>
      <w:r w:rsidR="00292F7B" w:rsidRPr="00577A3E">
        <w:rPr>
          <w:rFonts w:ascii="Arial" w:eastAsia="Arial" w:hAnsi="Arial" w:cs="Arial"/>
          <w:lang w:val="en-GB"/>
        </w:rPr>
        <w:t xml:space="preserve">mirate’s diverse and ever-evolving tourism offerings to the local and </w:t>
      </w:r>
      <w:r w:rsidR="00902739" w:rsidRPr="00577A3E">
        <w:rPr>
          <w:rFonts w:ascii="Arial" w:hAnsi="Arial" w:cs="Arial"/>
          <w:lang w:val="en-GB"/>
        </w:rPr>
        <w:t>inter</w:t>
      </w:r>
      <w:r w:rsidR="00292F7B" w:rsidRPr="00577A3E">
        <w:rPr>
          <w:rFonts w:ascii="Arial" w:hAnsi="Arial" w:cs="Arial"/>
          <w:lang w:val="en-GB"/>
        </w:rPr>
        <w:t xml:space="preserve">national travel trade community. </w:t>
      </w:r>
      <w:r w:rsidR="00292F7B" w:rsidRPr="00577A3E">
        <w:rPr>
          <w:rFonts w:ascii="Arial" w:eastAsia="Arial" w:hAnsi="Arial" w:cs="Arial"/>
          <w:lang w:val="en-GB"/>
        </w:rPr>
        <w:t xml:space="preserve">Dubai Tourism will also leverage its presence at the event to reveal new initiatives, programmes and industry reports. </w:t>
      </w:r>
    </w:p>
    <w:p w14:paraId="0A01D8BC" w14:textId="77777777" w:rsidR="00687E1D" w:rsidRPr="00577A3E" w:rsidRDefault="00687E1D" w:rsidP="005A497C">
      <w:pPr>
        <w:pBdr>
          <w:top w:val="nil"/>
          <w:left w:val="nil"/>
          <w:bottom w:val="nil"/>
          <w:right w:val="nil"/>
          <w:between w:val="nil"/>
        </w:pBdr>
        <w:spacing w:after="0" w:line="240" w:lineRule="auto"/>
        <w:contextualSpacing/>
        <w:jc w:val="both"/>
        <w:rPr>
          <w:rFonts w:ascii="Arial" w:eastAsia="Arial" w:hAnsi="Arial" w:cs="Arial"/>
          <w:lang w:val="en-GB"/>
        </w:rPr>
      </w:pPr>
    </w:p>
    <w:p w14:paraId="67E0316E" w14:textId="1A38C9A1" w:rsidR="00687E1D" w:rsidRDefault="00687E1D" w:rsidP="005A497C">
      <w:pPr>
        <w:autoSpaceDE w:val="0"/>
        <w:autoSpaceDN w:val="0"/>
        <w:spacing w:after="0" w:line="240" w:lineRule="auto"/>
        <w:contextualSpacing/>
        <w:jc w:val="both"/>
        <w:rPr>
          <w:rFonts w:ascii="Arial" w:hAnsi="Arial" w:cs="Arial"/>
          <w:lang w:val="en-GB"/>
        </w:rPr>
      </w:pPr>
      <w:r w:rsidRPr="00577A3E">
        <w:rPr>
          <w:rFonts w:ascii="Arial" w:eastAsia="Arial" w:hAnsi="Arial" w:cs="Arial"/>
          <w:b/>
          <w:bCs/>
          <w:lang w:val="en-GB"/>
        </w:rPr>
        <w:t>Issam Kazim, CEO, D</w:t>
      </w:r>
      <w:r w:rsidRPr="00577A3E">
        <w:rPr>
          <w:rFonts w:ascii="Arial" w:hAnsi="Arial" w:cs="Arial"/>
          <w:b/>
          <w:bCs/>
        </w:rPr>
        <w:t>ubai Corporation for Tourism and Commerce Marketing (</w:t>
      </w:r>
      <w:r w:rsidR="00010B44">
        <w:rPr>
          <w:rFonts w:ascii="Arial" w:hAnsi="Arial" w:cs="Arial"/>
          <w:b/>
          <w:bCs/>
        </w:rPr>
        <w:t>DCTCM</w:t>
      </w:r>
      <w:r w:rsidRPr="00577A3E">
        <w:rPr>
          <w:rFonts w:ascii="Arial" w:hAnsi="Arial" w:cs="Arial"/>
          <w:b/>
          <w:bCs/>
        </w:rPr>
        <w:t xml:space="preserve">) </w:t>
      </w:r>
      <w:r w:rsidRPr="00577A3E">
        <w:rPr>
          <w:rFonts w:ascii="Arial" w:eastAsia="Arial" w:hAnsi="Arial" w:cs="Arial"/>
          <w:b/>
          <w:bCs/>
          <w:lang w:val="en-GB"/>
        </w:rPr>
        <w:t>said:</w:t>
      </w:r>
      <w:r w:rsidRPr="00577A3E">
        <w:rPr>
          <w:rFonts w:ascii="Arial" w:eastAsia="Arial" w:hAnsi="Arial" w:cs="Arial"/>
          <w:lang w:val="en-GB"/>
        </w:rPr>
        <w:t xml:space="preserve"> “</w:t>
      </w:r>
      <w:r w:rsidRPr="00577A3E">
        <w:rPr>
          <w:rFonts w:ascii="Arial" w:hAnsi="Arial" w:cs="Arial"/>
        </w:rPr>
        <w:t xml:space="preserve">ATM serves as a platform to highlight Dubai’s appeal as a global tourist destination as the emirate continues to drive tourism growth in line with our Tourism Vision for 2020. </w:t>
      </w:r>
      <w:r w:rsidRPr="00577A3E">
        <w:rPr>
          <w:rFonts w:ascii="Arial" w:eastAsia="Arial" w:hAnsi="Arial" w:cs="Arial"/>
          <w:lang w:val="en-GB"/>
        </w:rPr>
        <w:t xml:space="preserve">It’s also a key event in Dubai Tourism’s annual calendar as it is a focal point for the travel trade community to connect and network. </w:t>
      </w:r>
      <w:r w:rsidRPr="00577A3E">
        <w:rPr>
          <w:rFonts w:ascii="Arial" w:hAnsi="Arial" w:cs="Arial"/>
          <w:lang w:val="en-GB"/>
        </w:rPr>
        <w:t xml:space="preserve">We are looking forward to showcasing Dubai’s dynamic tourism </w:t>
      </w:r>
      <w:r w:rsidRPr="00577A3E">
        <w:rPr>
          <w:rFonts w:ascii="Arial" w:hAnsi="Arial" w:cs="Arial"/>
          <w:lang w:val="en-GB"/>
        </w:rPr>
        <w:lastRenderedPageBreak/>
        <w:t>offerings, including a whole host of innovations launched over the past year, such as Dubai Parks &amp; Resorts, Dubai Opera, Etihad Museum and the Dubai Water Canal.”</w:t>
      </w:r>
    </w:p>
    <w:p w14:paraId="5A590558" w14:textId="77777777" w:rsidR="002D0FFF" w:rsidRDefault="002D0FFF" w:rsidP="005A497C">
      <w:pPr>
        <w:autoSpaceDE w:val="0"/>
        <w:autoSpaceDN w:val="0"/>
        <w:spacing w:after="0" w:line="240" w:lineRule="auto"/>
        <w:contextualSpacing/>
        <w:jc w:val="both"/>
        <w:rPr>
          <w:rFonts w:ascii="Arial" w:hAnsi="Arial" w:cs="Arial"/>
          <w:lang w:val="en-GB"/>
        </w:rPr>
      </w:pPr>
    </w:p>
    <w:p w14:paraId="242EDBDC" w14:textId="6D6100F5" w:rsidR="002D0FFF" w:rsidRPr="00577A3E" w:rsidRDefault="002D0FFF" w:rsidP="005A497C">
      <w:pPr>
        <w:autoSpaceDE w:val="0"/>
        <w:autoSpaceDN w:val="0"/>
        <w:spacing w:after="0" w:line="240" w:lineRule="auto"/>
        <w:contextualSpacing/>
        <w:jc w:val="both"/>
        <w:rPr>
          <w:rFonts w:ascii="Arial" w:hAnsi="Arial" w:cs="Arial"/>
          <w:lang w:val="en-GB"/>
        </w:rPr>
      </w:pPr>
      <w:r>
        <w:rPr>
          <w:rFonts w:ascii="Arial" w:hAnsi="Arial" w:cs="Arial"/>
          <w:noProof/>
        </w:rPr>
        <w:drawing>
          <wp:inline distT="0" distB="0" distL="0" distR="0" wp14:anchorId="0ACA01DD" wp14:editId="74B56141">
            <wp:extent cx="5943600" cy="3952875"/>
            <wp:effectExtent l="0" t="0" r="0" b="9525"/>
            <wp:docPr id="4" name="Picture 4" descr="C:\Users\tahir\Desktop\Work\dtcm\2017\04\20-04-2017\Press Releasses\Dubai stand at ATM 20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hir\Desktop\Work\dtcm\2017\04\20-04-2017\Press Releasses\Dubai stand at ATM 2016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bookmarkStart w:id="0" w:name="_GoBack"/>
      <w:bookmarkEnd w:id="0"/>
    </w:p>
    <w:p w14:paraId="5B34BCF8" w14:textId="77777777" w:rsidR="00292F7B" w:rsidRPr="00577A3E" w:rsidRDefault="00292F7B" w:rsidP="005A497C">
      <w:pPr>
        <w:pBdr>
          <w:top w:val="nil"/>
          <w:left w:val="nil"/>
          <w:bottom w:val="nil"/>
          <w:right w:val="nil"/>
          <w:between w:val="nil"/>
        </w:pBdr>
        <w:spacing w:after="0" w:line="240" w:lineRule="auto"/>
        <w:contextualSpacing/>
        <w:jc w:val="both"/>
        <w:rPr>
          <w:rFonts w:ascii="Arial" w:eastAsia="Arial" w:hAnsi="Arial" w:cs="Arial"/>
          <w:lang w:val="en-GB"/>
        </w:rPr>
      </w:pPr>
    </w:p>
    <w:p w14:paraId="0348FB0A" w14:textId="17EF0790" w:rsidR="00F34B41" w:rsidRDefault="00A153DE" w:rsidP="005A497C">
      <w:pPr>
        <w:spacing w:after="0" w:line="240" w:lineRule="auto"/>
        <w:jc w:val="both"/>
        <w:rPr>
          <w:rFonts w:ascii="Arial" w:eastAsia="Arial" w:hAnsi="Arial" w:cs="Arial"/>
          <w:lang w:val="en-GB"/>
        </w:rPr>
      </w:pPr>
      <w:r w:rsidRPr="00577A3E">
        <w:rPr>
          <w:rFonts w:ascii="Arial" w:eastAsia="Arial" w:hAnsi="Arial" w:cs="Arial"/>
          <w:lang w:val="en-GB"/>
        </w:rPr>
        <w:t>The</w:t>
      </w:r>
      <w:r w:rsidR="00902739" w:rsidRPr="00577A3E">
        <w:rPr>
          <w:rFonts w:ascii="Arial" w:eastAsia="Arial" w:hAnsi="Arial" w:cs="Arial"/>
          <w:lang w:val="en-GB"/>
        </w:rPr>
        <w:t xml:space="preserve"> </w:t>
      </w:r>
      <w:r w:rsidR="005A497C">
        <w:rPr>
          <w:rFonts w:ascii="Arial" w:eastAsia="Arial" w:hAnsi="Arial" w:cs="Arial"/>
          <w:lang w:val="en-GB"/>
        </w:rPr>
        <w:t xml:space="preserve">Dubai </w:t>
      </w:r>
      <w:r w:rsidR="00902739" w:rsidRPr="00577A3E">
        <w:rPr>
          <w:rFonts w:ascii="Arial" w:eastAsia="Arial" w:hAnsi="Arial" w:cs="Arial"/>
          <w:lang w:val="en-GB"/>
        </w:rPr>
        <w:t>stand has been designed to highlight</w:t>
      </w:r>
      <w:r w:rsidR="009F4CCF" w:rsidRPr="00577A3E">
        <w:rPr>
          <w:rFonts w:ascii="Arial" w:eastAsia="Arial" w:hAnsi="Arial" w:cs="Arial"/>
          <w:lang w:val="en-GB"/>
        </w:rPr>
        <w:t xml:space="preserve"> the breadth </w:t>
      </w:r>
      <w:r w:rsidRPr="00577A3E">
        <w:rPr>
          <w:rFonts w:ascii="Arial" w:eastAsia="Arial" w:hAnsi="Arial" w:cs="Arial"/>
          <w:lang w:val="en-GB"/>
        </w:rPr>
        <w:t>of</w:t>
      </w:r>
      <w:r w:rsidR="009F4CCF" w:rsidRPr="00577A3E">
        <w:rPr>
          <w:rFonts w:ascii="Arial" w:eastAsia="Arial" w:hAnsi="Arial" w:cs="Arial"/>
          <w:lang w:val="en-GB"/>
        </w:rPr>
        <w:t xml:space="preserve"> </w:t>
      </w:r>
      <w:r w:rsidR="00687E1D" w:rsidRPr="00577A3E">
        <w:rPr>
          <w:rFonts w:ascii="Arial" w:eastAsia="Arial" w:hAnsi="Arial" w:cs="Arial"/>
          <w:lang w:val="en-GB"/>
        </w:rPr>
        <w:t>the e</w:t>
      </w:r>
      <w:r w:rsidR="00CE026C" w:rsidRPr="00577A3E">
        <w:rPr>
          <w:rFonts w:ascii="Arial" w:eastAsia="Arial" w:hAnsi="Arial" w:cs="Arial"/>
          <w:lang w:val="en-GB"/>
        </w:rPr>
        <w:t xml:space="preserve">mirate’s </w:t>
      </w:r>
      <w:r w:rsidR="009F4CCF" w:rsidRPr="00577A3E">
        <w:rPr>
          <w:rFonts w:ascii="Arial" w:eastAsia="Arial" w:hAnsi="Arial" w:cs="Arial"/>
          <w:lang w:val="en-GB"/>
        </w:rPr>
        <w:t xml:space="preserve">destination offering through numerous content-rich concepts and </w:t>
      </w:r>
      <w:r w:rsidR="00687E1D" w:rsidRPr="00577A3E">
        <w:rPr>
          <w:rFonts w:ascii="Arial" w:eastAsia="Arial" w:hAnsi="Arial" w:cs="Arial"/>
          <w:lang w:val="en-GB"/>
        </w:rPr>
        <w:t xml:space="preserve">interactive </w:t>
      </w:r>
      <w:r w:rsidR="009F4CCF" w:rsidRPr="00577A3E">
        <w:rPr>
          <w:rFonts w:ascii="Arial" w:eastAsia="Arial" w:hAnsi="Arial" w:cs="Arial"/>
          <w:lang w:val="en-GB"/>
        </w:rPr>
        <w:t>activations</w:t>
      </w:r>
      <w:r w:rsidR="00902739" w:rsidRPr="00577A3E">
        <w:rPr>
          <w:rFonts w:ascii="Arial" w:eastAsia="Arial" w:hAnsi="Arial" w:cs="Arial"/>
          <w:lang w:val="en-GB"/>
        </w:rPr>
        <w:t xml:space="preserve">. </w:t>
      </w:r>
      <w:r w:rsidR="00ED59C8" w:rsidRPr="00577A3E">
        <w:rPr>
          <w:rFonts w:ascii="Arial" w:eastAsia="Arial" w:hAnsi="Arial" w:cs="Arial"/>
          <w:lang w:val="en-GB"/>
        </w:rPr>
        <w:t xml:space="preserve">Covering an area of 1,200 square metres and rising three storeys high, the enhanced Dubai stand </w:t>
      </w:r>
      <w:r w:rsidR="00687E1D" w:rsidRPr="00577A3E">
        <w:rPr>
          <w:rFonts w:ascii="Arial" w:eastAsia="Arial" w:hAnsi="Arial" w:cs="Arial"/>
          <w:lang w:val="en-GB"/>
        </w:rPr>
        <w:t>will</w:t>
      </w:r>
      <w:r w:rsidR="00ED59C8" w:rsidRPr="00577A3E">
        <w:rPr>
          <w:rFonts w:ascii="Arial" w:eastAsia="Arial" w:hAnsi="Arial" w:cs="Arial"/>
          <w:lang w:val="en-GB"/>
        </w:rPr>
        <w:t xml:space="preserve"> offer a unique</w:t>
      </w:r>
      <w:r w:rsidR="00292F7B" w:rsidRPr="00577A3E">
        <w:rPr>
          <w:rFonts w:ascii="Arial" w:eastAsia="Arial" w:hAnsi="Arial" w:cs="Arial"/>
          <w:lang w:val="en-GB"/>
        </w:rPr>
        <w:t xml:space="preserve">, immersive visitor experience that </w:t>
      </w:r>
      <w:r w:rsidR="00ED59C8" w:rsidRPr="00577A3E">
        <w:rPr>
          <w:rFonts w:ascii="Arial" w:eastAsia="Arial" w:hAnsi="Arial" w:cs="Arial"/>
          <w:lang w:val="en-GB"/>
        </w:rPr>
        <w:t>bring</w:t>
      </w:r>
      <w:r w:rsidR="005274B6">
        <w:rPr>
          <w:rFonts w:ascii="Arial" w:eastAsia="Arial" w:hAnsi="Arial" w:cs="Arial"/>
          <w:lang w:val="en-GB"/>
        </w:rPr>
        <w:t>s</w:t>
      </w:r>
      <w:r w:rsidR="00ED59C8" w:rsidRPr="00577A3E">
        <w:rPr>
          <w:rFonts w:ascii="Arial" w:eastAsia="Arial" w:hAnsi="Arial" w:cs="Arial"/>
          <w:lang w:val="en-GB"/>
        </w:rPr>
        <w:t xml:space="preserve"> together the various aspects </w:t>
      </w:r>
      <w:r w:rsidR="00292F7B" w:rsidRPr="00577A3E">
        <w:rPr>
          <w:rFonts w:ascii="Arial" w:eastAsia="Arial" w:hAnsi="Arial" w:cs="Arial"/>
          <w:lang w:val="en-GB"/>
        </w:rPr>
        <w:t>that make Dubai an exciting tourist destination</w:t>
      </w:r>
      <w:r w:rsidR="00292F7B" w:rsidRPr="005274B6">
        <w:rPr>
          <w:rFonts w:ascii="Arial" w:eastAsia="Arial" w:hAnsi="Arial" w:cs="Arial"/>
          <w:lang w:val="en-GB"/>
        </w:rPr>
        <w:t>.</w:t>
      </w:r>
      <w:r w:rsidR="00F34B41" w:rsidRPr="005274B6">
        <w:rPr>
          <w:rFonts w:ascii="Arial" w:eastAsia="Arial" w:hAnsi="Arial" w:cs="Arial"/>
          <w:lang w:val="en-GB"/>
        </w:rPr>
        <w:t xml:space="preserve"> In addition, Dubai Tourism has partnered with TAG Heuer, who will be on the stand during this year’s ATM. The iconic watch brand will exclusively be unveiling their newest line during the show.</w:t>
      </w:r>
    </w:p>
    <w:p w14:paraId="4884AAB7" w14:textId="77777777" w:rsidR="00C06B33" w:rsidRPr="005274B6" w:rsidRDefault="00C06B33" w:rsidP="005A497C">
      <w:pPr>
        <w:spacing w:after="0" w:line="240" w:lineRule="auto"/>
        <w:jc w:val="both"/>
        <w:rPr>
          <w:rFonts w:ascii="Arial" w:hAnsi="Arial" w:cs="Arial"/>
          <w:bCs/>
          <w:color w:val="002060"/>
        </w:rPr>
      </w:pPr>
    </w:p>
    <w:p w14:paraId="7E494040" w14:textId="53485A13" w:rsidR="00687E1D" w:rsidRPr="00577A3E" w:rsidRDefault="00687E1D" w:rsidP="005A497C">
      <w:pPr>
        <w:pBdr>
          <w:top w:val="nil"/>
          <w:left w:val="nil"/>
          <w:bottom w:val="nil"/>
          <w:right w:val="nil"/>
          <w:between w:val="nil"/>
        </w:pBdr>
        <w:spacing w:after="0" w:line="240" w:lineRule="auto"/>
        <w:contextualSpacing/>
        <w:jc w:val="both"/>
        <w:rPr>
          <w:rFonts w:ascii="Arial" w:eastAsia="Arial" w:hAnsi="Arial" w:cs="Arial"/>
          <w:lang w:val="en-GB"/>
        </w:rPr>
      </w:pPr>
      <w:r w:rsidRPr="005274B6">
        <w:rPr>
          <w:rFonts w:ascii="Arial" w:eastAsia="Arial" w:hAnsi="Arial" w:cs="Arial"/>
          <w:lang w:val="en-GB"/>
        </w:rPr>
        <w:t>V</w:t>
      </w:r>
      <w:r w:rsidR="00F34B41" w:rsidRPr="005274B6">
        <w:rPr>
          <w:rFonts w:ascii="Arial" w:eastAsia="Arial" w:hAnsi="Arial" w:cs="Arial"/>
          <w:lang w:val="en-GB"/>
        </w:rPr>
        <w:t>isitors can enjoy speciality dr</w:t>
      </w:r>
      <w:r w:rsidR="005A497C">
        <w:rPr>
          <w:rFonts w:ascii="Arial" w:eastAsia="Arial" w:hAnsi="Arial" w:cs="Arial"/>
          <w:lang w:val="en-GB"/>
        </w:rPr>
        <w:t xml:space="preserve">inks from the on-stand Gahwa </w:t>
      </w:r>
      <w:r w:rsidR="00F34B41" w:rsidRPr="005274B6">
        <w:rPr>
          <w:rFonts w:ascii="Arial" w:hAnsi="Arial" w:cs="Arial"/>
          <w:bCs/>
        </w:rPr>
        <w:t>Café, which this year will be run by home grown Cocoville</w:t>
      </w:r>
      <w:r w:rsidR="00F34B41" w:rsidRPr="005274B6">
        <w:rPr>
          <w:rFonts w:ascii="Arial" w:eastAsia="Arial" w:hAnsi="Arial" w:cs="Arial"/>
          <w:lang w:val="en-GB"/>
        </w:rPr>
        <w:t xml:space="preserve">, as well as </w:t>
      </w:r>
      <w:r w:rsidRPr="005274B6">
        <w:rPr>
          <w:rFonts w:ascii="Arial" w:eastAsia="Arial" w:hAnsi="Arial" w:cs="Arial"/>
          <w:lang w:val="en-GB"/>
        </w:rPr>
        <w:t>get</w:t>
      </w:r>
      <w:r w:rsidR="00F34B41" w:rsidRPr="005274B6">
        <w:rPr>
          <w:rFonts w:ascii="Arial" w:eastAsia="Arial" w:hAnsi="Arial" w:cs="Arial"/>
          <w:lang w:val="en-GB"/>
        </w:rPr>
        <w:t>ting</w:t>
      </w:r>
      <w:r w:rsidRPr="005274B6">
        <w:rPr>
          <w:rFonts w:ascii="Arial" w:eastAsia="Arial" w:hAnsi="Arial" w:cs="Arial"/>
          <w:lang w:val="en-GB"/>
        </w:rPr>
        <w:t xml:space="preserve"> a glimpse into how Virtual Reality (VR) technology is transforming the travel and tourism industry as the demand from travellers looking for new experiences, co</w:t>
      </w:r>
      <w:r w:rsidR="00127349" w:rsidRPr="005274B6">
        <w:rPr>
          <w:rFonts w:ascii="Arial" w:eastAsia="Arial" w:hAnsi="Arial" w:cs="Arial"/>
          <w:lang w:val="en-GB"/>
        </w:rPr>
        <w:t>ntinues to grow. The stand will</w:t>
      </w:r>
      <w:r w:rsidRPr="005274B6">
        <w:rPr>
          <w:rFonts w:ascii="Arial" w:eastAsia="Arial" w:hAnsi="Arial" w:cs="Arial"/>
          <w:lang w:val="en-GB"/>
        </w:rPr>
        <w:t xml:space="preserve"> feature </w:t>
      </w:r>
      <w:r w:rsidR="00F34B41" w:rsidRPr="005274B6">
        <w:rPr>
          <w:rFonts w:ascii="Arial" w:hAnsi="Arial" w:cs="Arial"/>
          <w:bCs/>
        </w:rPr>
        <w:t>MyJetSki, a locally owned company which offers water tours of the city on jet skis.</w:t>
      </w:r>
      <w:r w:rsidR="00F34B41" w:rsidRPr="00577A3E">
        <w:rPr>
          <w:rFonts w:ascii="Arial" w:hAnsi="Arial" w:cs="Arial"/>
          <w:bCs/>
        </w:rPr>
        <w:t xml:space="preserve"> </w:t>
      </w:r>
    </w:p>
    <w:p w14:paraId="2846829A" w14:textId="77777777" w:rsidR="00E65A01" w:rsidRPr="00577A3E" w:rsidRDefault="00E65A01" w:rsidP="005A497C">
      <w:pPr>
        <w:spacing w:after="0" w:line="240" w:lineRule="auto"/>
        <w:contextualSpacing/>
        <w:jc w:val="both"/>
        <w:rPr>
          <w:rFonts w:ascii="Arial" w:hAnsi="Arial" w:cs="Arial"/>
          <w:lang w:val="en-GB"/>
        </w:rPr>
      </w:pPr>
    </w:p>
    <w:p w14:paraId="7A9CA87E" w14:textId="06C42705" w:rsidR="00902739" w:rsidRPr="00577A3E" w:rsidRDefault="00127349" w:rsidP="005A497C">
      <w:pPr>
        <w:pBdr>
          <w:top w:val="nil"/>
          <w:left w:val="nil"/>
          <w:bottom w:val="nil"/>
          <w:right w:val="nil"/>
          <w:between w:val="nil"/>
        </w:pBdr>
        <w:spacing w:after="0" w:line="240" w:lineRule="auto"/>
        <w:contextualSpacing/>
        <w:jc w:val="both"/>
        <w:rPr>
          <w:rFonts w:ascii="Arial" w:eastAsia="Arial" w:hAnsi="Arial" w:cs="Arial"/>
          <w:color w:val="4472C4" w:themeColor="accent1"/>
          <w:lang w:val="en-GB"/>
        </w:rPr>
      </w:pPr>
      <w:bookmarkStart w:id="1" w:name="_Hlk479701030"/>
      <w:r w:rsidRPr="00577A3E">
        <w:rPr>
          <w:rFonts w:ascii="Arial" w:eastAsia="Arial" w:hAnsi="Arial" w:cs="Arial"/>
          <w:lang w:val="en-GB"/>
        </w:rPr>
        <w:t xml:space="preserve">The Dubai College of Tourism will be demonstrating a new interactive training tool, </w:t>
      </w:r>
      <w:bookmarkEnd w:id="1"/>
      <w:r w:rsidRPr="00577A3E">
        <w:rPr>
          <w:rFonts w:ascii="Arial" w:eastAsia="Arial" w:hAnsi="Arial" w:cs="Arial"/>
          <w:lang w:val="en-GB"/>
        </w:rPr>
        <w:t>d</w:t>
      </w:r>
      <w:r w:rsidR="00902739" w:rsidRPr="00577A3E">
        <w:rPr>
          <w:rFonts w:ascii="Arial" w:eastAsia="Arial" w:hAnsi="Arial" w:cs="Arial"/>
          <w:lang w:val="en-GB"/>
        </w:rPr>
        <w:t xml:space="preserve">esigned to help </w:t>
      </w:r>
      <w:r w:rsidR="00665D40" w:rsidRPr="00577A3E">
        <w:rPr>
          <w:rFonts w:ascii="Arial" w:eastAsia="Arial" w:hAnsi="Arial" w:cs="Arial"/>
          <w:lang w:val="en-GB"/>
        </w:rPr>
        <w:t xml:space="preserve">international </w:t>
      </w:r>
      <w:r w:rsidR="00902739" w:rsidRPr="00577A3E">
        <w:rPr>
          <w:rFonts w:ascii="Arial" w:hAnsi="Arial" w:cs="Arial"/>
          <w:bCs/>
          <w:lang w:val="en-GB"/>
        </w:rPr>
        <w:t xml:space="preserve">agents </w:t>
      </w:r>
      <w:r w:rsidR="00665D40" w:rsidRPr="00577A3E">
        <w:rPr>
          <w:rFonts w:ascii="Arial" w:hAnsi="Arial" w:cs="Arial"/>
          <w:bCs/>
          <w:lang w:val="en-GB"/>
        </w:rPr>
        <w:t xml:space="preserve">and customer-facing tourism representatives in Dubai </w:t>
      </w:r>
      <w:r w:rsidR="00E65A01" w:rsidRPr="00577A3E">
        <w:rPr>
          <w:rFonts w:ascii="Arial" w:hAnsi="Arial" w:cs="Arial"/>
          <w:bCs/>
          <w:lang w:val="en-GB"/>
        </w:rPr>
        <w:t xml:space="preserve">to </w:t>
      </w:r>
      <w:r w:rsidRPr="00577A3E">
        <w:rPr>
          <w:rFonts w:ascii="Arial" w:hAnsi="Arial" w:cs="Arial"/>
          <w:bCs/>
          <w:lang w:val="en-GB"/>
        </w:rPr>
        <w:t>promote the e</w:t>
      </w:r>
      <w:r w:rsidR="00902739" w:rsidRPr="00577A3E">
        <w:rPr>
          <w:rFonts w:ascii="Arial" w:hAnsi="Arial" w:cs="Arial"/>
          <w:bCs/>
          <w:lang w:val="en-GB"/>
        </w:rPr>
        <w:t xml:space="preserve">mirate as </w:t>
      </w:r>
      <w:r w:rsidR="00ED59C8" w:rsidRPr="00577A3E">
        <w:rPr>
          <w:rFonts w:ascii="Arial" w:hAnsi="Arial" w:cs="Arial"/>
          <w:bCs/>
          <w:lang w:val="en-GB"/>
        </w:rPr>
        <w:t>an</w:t>
      </w:r>
      <w:r w:rsidR="00902739" w:rsidRPr="00577A3E">
        <w:rPr>
          <w:rFonts w:ascii="Arial" w:hAnsi="Arial" w:cs="Arial"/>
          <w:bCs/>
          <w:lang w:val="en-GB"/>
        </w:rPr>
        <w:t xml:space="preserve"> ideal holiday destination</w:t>
      </w:r>
      <w:bookmarkStart w:id="2" w:name="_Hlk479701074"/>
      <w:r w:rsidRPr="00577A3E">
        <w:rPr>
          <w:rFonts w:ascii="Arial" w:eastAsia="Arial" w:hAnsi="Arial" w:cs="Arial"/>
          <w:lang w:val="en-GB"/>
        </w:rPr>
        <w:t>. T</w:t>
      </w:r>
      <w:r w:rsidR="00665D40" w:rsidRPr="00577A3E">
        <w:rPr>
          <w:rFonts w:ascii="Arial" w:eastAsia="Arial" w:hAnsi="Arial" w:cs="Arial"/>
          <w:lang w:val="en-GB"/>
        </w:rPr>
        <w:t>hese innovative tools</w:t>
      </w:r>
      <w:r w:rsidR="00A52A09" w:rsidRPr="00577A3E">
        <w:rPr>
          <w:rFonts w:ascii="Arial" w:eastAsia="Arial" w:hAnsi="Arial" w:cs="Arial"/>
          <w:lang w:val="en-GB"/>
        </w:rPr>
        <w:t xml:space="preserve"> </w:t>
      </w:r>
      <w:r w:rsidR="00665D40" w:rsidRPr="00577A3E">
        <w:rPr>
          <w:rFonts w:ascii="Arial" w:eastAsia="Arial" w:hAnsi="Arial" w:cs="Arial"/>
          <w:lang w:val="en-GB"/>
        </w:rPr>
        <w:t>use</w:t>
      </w:r>
      <w:r w:rsidR="00A52A09" w:rsidRPr="00577A3E">
        <w:rPr>
          <w:rFonts w:ascii="Arial" w:eastAsia="Arial" w:hAnsi="Arial" w:cs="Arial"/>
          <w:lang w:val="en-GB"/>
        </w:rPr>
        <w:t xml:space="preserve"> </w:t>
      </w:r>
      <w:r w:rsidR="00ED59C8" w:rsidRPr="00577A3E">
        <w:rPr>
          <w:rFonts w:ascii="Arial" w:eastAsia="Arial" w:hAnsi="Arial" w:cs="Arial"/>
          <w:lang w:val="en-GB"/>
        </w:rPr>
        <w:t>gamification</w:t>
      </w:r>
      <w:r w:rsidR="00A52A09" w:rsidRPr="00577A3E">
        <w:rPr>
          <w:rFonts w:ascii="Arial" w:eastAsia="Arial" w:hAnsi="Arial" w:cs="Arial"/>
          <w:lang w:val="en-GB"/>
        </w:rPr>
        <w:t xml:space="preserve"> </w:t>
      </w:r>
      <w:r w:rsidR="00665D40" w:rsidRPr="00577A3E">
        <w:rPr>
          <w:rFonts w:ascii="Arial" w:eastAsia="Arial" w:hAnsi="Arial" w:cs="Arial"/>
          <w:lang w:val="en-GB"/>
        </w:rPr>
        <w:t>to help educate users</w:t>
      </w:r>
      <w:r w:rsidR="001A7897" w:rsidRPr="00577A3E">
        <w:rPr>
          <w:rFonts w:ascii="Arial" w:eastAsia="Arial" w:hAnsi="Arial" w:cs="Arial"/>
          <w:lang w:val="en-GB"/>
        </w:rPr>
        <w:t xml:space="preserve"> about the </w:t>
      </w:r>
      <w:bookmarkEnd w:id="2"/>
      <w:r w:rsidR="001A7897" w:rsidRPr="00577A3E">
        <w:rPr>
          <w:rFonts w:ascii="Arial" w:eastAsia="Arial" w:hAnsi="Arial" w:cs="Arial"/>
          <w:lang w:val="en-GB"/>
        </w:rPr>
        <w:t>city</w:t>
      </w:r>
      <w:r w:rsidRPr="00577A3E">
        <w:rPr>
          <w:rFonts w:ascii="Arial" w:eastAsia="Arial" w:hAnsi="Arial" w:cs="Arial"/>
          <w:lang w:val="en-GB"/>
        </w:rPr>
        <w:t xml:space="preserve"> and </w:t>
      </w:r>
      <w:r w:rsidR="00ED59C8" w:rsidRPr="00577A3E">
        <w:rPr>
          <w:rFonts w:ascii="Arial" w:eastAsia="Arial" w:hAnsi="Arial" w:cs="Arial"/>
          <w:lang w:val="en-GB"/>
        </w:rPr>
        <w:t xml:space="preserve">feature </w:t>
      </w:r>
      <w:r w:rsidR="00ED59C8" w:rsidRPr="00577A3E">
        <w:rPr>
          <w:rFonts w:ascii="Arial" w:hAnsi="Arial" w:cs="Arial"/>
          <w:bCs/>
          <w:lang w:val="en-GB"/>
        </w:rPr>
        <w:t>engaging interfaces that include</w:t>
      </w:r>
      <w:r w:rsidRPr="00577A3E">
        <w:rPr>
          <w:rFonts w:ascii="Arial" w:hAnsi="Arial" w:cs="Arial"/>
          <w:bCs/>
          <w:lang w:val="en-GB"/>
        </w:rPr>
        <w:t xml:space="preserve"> information on</w:t>
      </w:r>
      <w:r w:rsidR="00902739" w:rsidRPr="00577A3E">
        <w:rPr>
          <w:rFonts w:ascii="Arial" w:hAnsi="Arial" w:cs="Arial"/>
          <w:bCs/>
          <w:lang w:val="en-GB"/>
        </w:rPr>
        <w:t xml:space="preserve"> tourism attractions in easily-digestible format</w:t>
      </w:r>
      <w:r w:rsidR="00ED59C8" w:rsidRPr="00577A3E">
        <w:rPr>
          <w:rFonts w:ascii="Arial" w:hAnsi="Arial" w:cs="Arial"/>
          <w:bCs/>
          <w:lang w:val="en-GB"/>
        </w:rPr>
        <w:t>s</w:t>
      </w:r>
      <w:r w:rsidR="00A52A09" w:rsidRPr="00577A3E">
        <w:rPr>
          <w:rFonts w:ascii="Arial" w:hAnsi="Arial" w:cs="Arial"/>
          <w:bCs/>
          <w:lang w:val="en-GB"/>
        </w:rPr>
        <w:t>.</w:t>
      </w:r>
    </w:p>
    <w:p w14:paraId="574DDB99" w14:textId="60EE56B8" w:rsidR="00902739" w:rsidRPr="00577A3E" w:rsidRDefault="00902739" w:rsidP="005A497C">
      <w:pPr>
        <w:pBdr>
          <w:top w:val="nil"/>
          <w:left w:val="nil"/>
          <w:bottom w:val="nil"/>
          <w:right w:val="nil"/>
          <w:between w:val="nil"/>
        </w:pBdr>
        <w:spacing w:after="0" w:line="240" w:lineRule="auto"/>
        <w:contextualSpacing/>
        <w:rPr>
          <w:rFonts w:ascii="Arial" w:eastAsia="Arial" w:hAnsi="Arial" w:cs="Arial"/>
          <w:lang w:val="en-GB"/>
        </w:rPr>
      </w:pPr>
    </w:p>
    <w:p w14:paraId="4E56BAC9" w14:textId="19B45A41" w:rsidR="00A52A09" w:rsidRPr="00577A3E" w:rsidRDefault="00902739" w:rsidP="005A497C">
      <w:pPr>
        <w:pBdr>
          <w:top w:val="nil"/>
          <w:left w:val="nil"/>
          <w:bottom w:val="nil"/>
          <w:right w:val="nil"/>
          <w:between w:val="nil"/>
        </w:pBdr>
        <w:spacing w:after="0" w:line="240" w:lineRule="auto"/>
        <w:contextualSpacing/>
        <w:jc w:val="both"/>
        <w:rPr>
          <w:rFonts w:ascii="Arial" w:hAnsi="Arial" w:cs="Arial"/>
        </w:rPr>
      </w:pPr>
      <w:r w:rsidRPr="00577A3E">
        <w:rPr>
          <w:rFonts w:ascii="Arial" w:eastAsia="Arial" w:hAnsi="Arial" w:cs="Arial"/>
          <w:lang w:val="en-GB"/>
        </w:rPr>
        <w:lastRenderedPageBreak/>
        <w:t xml:space="preserve">ATM will also </w:t>
      </w:r>
      <w:r w:rsidR="00CE026C" w:rsidRPr="00577A3E">
        <w:rPr>
          <w:rFonts w:ascii="Arial" w:eastAsia="Arial" w:hAnsi="Arial" w:cs="Arial"/>
          <w:lang w:val="en-GB"/>
        </w:rPr>
        <w:t xml:space="preserve">provide </w:t>
      </w:r>
      <w:r w:rsidRPr="00577A3E">
        <w:rPr>
          <w:rFonts w:ascii="Arial" w:eastAsia="Arial" w:hAnsi="Arial" w:cs="Arial"/>
          <w:lang w:val="en-GB"/>
        </w:rPr>
        <w:t>the international travel trade market</w:t>
      </w:r>
      <w:r w:rsidR="00CE026C" w:rsidRPr="00577A3E">
        <w:rPr>
          <w:rFonts w:ascii="Arial" w:eastAsia="Arial" w:hAnsi="Arial" w:cs="Arial"/>
          <w:lang w:val="en-GB"/>
        </w:rPr>
        <w:t xml:space="preserve"> with</w:t>
      </w:r>
      <w:r w:rsidRPr="00577A3E">
        <w:rPr>
          <w:rFonts w:ascii="Arial" w:eastAsia="Arial" w:hAnsi="Arial" w:cs="Arial"/>
          <w:lang w:val="en-GB"/>
        </w:rPr>
        <w:t xml:space="preserve"> </w:t>
      </w:r>
      <w:r w:rsidR="00A52A09" w:rsidRPr="00577A3E">
        <w:rPr>
          <w:rFonts w:ascii="Arial" w:eastAsia="Arial" w:hAnsi="Arial" w:cs="Arial"/>
          <w:lang w:val="en-GB"/>
        </w:rPr>
        <w:t xml:space="preserve">the opportunity to discover the various </w:t>
      </w:r>
      <w:r w:rsidR="00665D40" w:rsidRPr="00577A3E">
        <w:rPr>
          <w:rFonts w:ascii="Arial" w:eastAsia="Arial" w:hAnsi="Arial" w:cs="Arial"/>
          <w:lang w:val="en-GB"/>
        </w:rPr>
        <w:t xml:space="preserve">sustainability initiatives that are being put </w:t>
      </w:r>
      <w:r w:rsidR="00A52A09" w:rsidRPr="00577A3E">
        <w:rPr>
          <w:rFonts w:ascii="Arial" w:eastAsia="Arial" w:hAnsi="Arial" w:cs="Arial"/>
          <w:lang w:val="en-GB"/>
        </w:rPr>
        <w:t xml:space="preserve">in place </w:t>
      </w:r>
      <w:r w:rsidR="00665D40" w:rsidRPr="00577A3E">
        <w:rPr>
          <w:rFonts w:ascii="Arial" w:eastAsia="Arial" w:hAnsi="Arial" w:cs="Arial"/>
          <w:lang w:val="en-GB"/>
        </w:rPr>
        <w:t>to</w:t>
      </w:r>
      <w:r w:rsidR="00127349" w:rsidRPr="00577A3E">
        <w:rPr>
          <w:rFonts w:ascii="Arial" w:eastAsia="Arial" w:hAnsi="Arial" w:cs="Arial"/>
          <w:lang w:val="en-GB"/>
        </w:rPr>
        <w:t xml:space="preserve"> ensure the emirate’s tourism</w:t>
      </w:r>
      <w:r w:rsidR="00A52A09" w:rsidRPr="00577A3E">
        <w:rPr>
          <w:rFonts w:ascii="Arial" w:eastAsia="Arial" w:hAnsi="Arial" w:cs="Arial"/>
          <w:lang w:val="en-GB"/>
        </w:rPr>
        <w:t xml:space="preserve"> industry </w:t>
      </w:r>
      <w:r w:rsidR="00A52A09" w:rsidRPr="00577A3E">
        <w:rPr>
          <w:rFonts w:ascii="Arial" w:hAnsi="Arial" w:cs="Arial"/>
        </w:rPr>
        <w:t xml:space="preserve">contributes to </w:t>
      </w:r>
      <w:r w:rsidR="00665D40" w:rsidRPr="00577A3E">
        <w:rPr>
          <w:rFonts w:ascii="Arial" w:hAnsi="Arial" w:cs="Arial"/>
        </w:rPr>
        <w:t>the</w:t>
      </w:r>
      <w:r w:rsidR="00A52A09" w:rsidRPr="00577A3E">
        <w:rPr>
          <w:rFonts w:ascii="Arial" w:hAnsi="Arial" w:cs="Arial"/>
        </w:rPr>
        <w:t xml:space="preserve"> clean energy and sustainable development targets that </w:t>
      </w:r>
      <w:r w:rsidR="00127349" w:rsidRPr="00577A3E">
        <w:rPr>
          <w:rFonts w:ascii="Arial" w:hAnsi="Arial" w:cs="Arial"/>
        </w:rPr>
        <w:t>have been put in place</w:t>
      </w:r>
      <w:r w:rsidR="00A52A09" w:rsidRPr="00577A3E">
        <w:rPr>
          <w:rFonts w:ascii="Arial" w:hAnsi="Arial" w:cs="Arial"/>
        </w:rPr>
        <w:t>. Dubai Sustainable Tourism</w:t>
      </w:r>
      <w:r w:rsidR="00665D40" w:rsidRPr="00577A3E">
        <w:rPr>
          <w:rFonts w:ascii="Arial" w:hAnsi="Arial" w:cs="Arial"/>
        </w:rPr>
        <w:t xml:space="preserve"> </w:t>
      </w:r>
      <w:bookmarkStart w:id="3" w:name="_Hlk479701122"/>
      <w:r w:rsidR="00A52A09" w:rsidRPr="00577A3E">
        <w:rPr>
          <w:rFonts w:ascii="Arial" w:hAnsi="Arial" w:cs="Arial"/>
        </w:rPr>
        <w:t xml:space="preserve">will be </w:t>
      </w:r>
      <w:r w:rsidR="00CE026C" w:rsidRPr="00577A3E">
        <w:rPr>
          <w:rFonts w:ascii="Arial" w:hAnsi="Arial" w:cs="Arial"/>
        </w:rPr>
        <w:t>highlighting</w:t>
      </w:r>
      <w:r w:rsidR="00665D40" w:rsidRPr="00577A3E">
        <w:rPr>
          <w:rFonts w:ascii="Arial" w:hAnsi="Arial" w:cs="Arial"/>
        </w:rPr>
        <w:t xml:space="preserve"> projects, training tools and new standards currently being implemented across the industry</w:t>
      </w:r>
      <w:r w:rsidR="007957C1" w:rsidRPr="00577A3E">
        <w:rPr>
          <w:rFonts w:ascii="Arial" w:hAnsi="Arial" w:cs="Arial"/>
        </w:rPr>
        <w:t xml:space="preserve"> that support Dubai’s</w:t>
      </w:r>
      <w:r w:rsidR="00A52A09" w:rsidRPr="00577A3E">
        <w:rPr>
          <w:rFonts w:ascii="Arial" w:hAnsi="Arial" w:cs="Arial"/>
        </w:rPr>
        <w:t xml:space="preserve"> goal </w:t>
      </w:r>
      <w:r w:rsidR="00860C05" w:rsidRPr="00577A3E">
        <w:rPr>
          <w:rFonts w:ascii="Arial" w:hAnsi="Arial" w:cs="Arial"/>
        </w:rPr>
        <w:t>of becoming</w:t>
      </w:r>
      <w:r w:rsidR="00A52A09" w:rsidRPr="00577A3E">
        <w:rPr>
          <w:rFonts w:ascii="Arial" w:hAnsi="Arial" w:cs="Arial"/>
        </w:rPr>
        <w:t xml:space="preserve"> one of the world’s leading sustainable tourism destinations.</w:t>
      </w:r>
      <w:bookmarkEnd w:id="3"/>
      <w:r w:rsidR="00A52A09" w:rsidRPr="00577A3E">
        <w:rPr>
          <w:rFonts w:ascii="Arial" w:hAnsi="Arial" w:cs="Arial"/>
        </w:rPr>
        <w:t xml:space="preserve"> </w:t>
      </w:r>
    </w:p>
    <w:p w14:paraId="6F4DC858" w14:textId="77777777" w:rsidR="00A52A09" w:rsidRPr="00577A3E" w:rsidRDefault="00A52A09" w:rsidP="005A497C">
      <w:pPr>
        <w:pBdr>
          <w:top w:val="nil"/>
          <w:left w:val="nil"/>
          <w:bottom w:val="nil"/>
          <w:right w:val="nil"/>
          <w:between w:val="nil"/>
        </w:pBdr>
        <w:spacing w:after="0" w:line="240" w:lineRule="auto"/>
        <w:contextualSpacing/>
        <w:jc w:val="both"/>
        <w:rPr>
          <w:rFonts w:ascii="Arial" w:eastAsia="Arial" w:hAnsi="Arial" w:cs="Arial"/>
          <w:lang w:val="en-GB"/>
        </w:rPr>
      </w:pPr>
    </w:p>
    <w:p w14:paraId="5D5C41C6" w14:textId="55FC49E8" w:rsidR="00D51459" w:rsidRPr="00577A3E" w:rsidRDefault="00D51459" w:rsidP="005A497C">
      <w:pPr>
        <w:pBdr>
          <w:top w:val="nil"/>
          <w:left w:val="nil"/>
          <w:bottom w:val="nil"/>
          <w:right w:val="nil"/>
          <w:between w:val="nil"/>
        </w:pBdr>
        <w:spacing w:after="0" w:line="240" w:lineRule="auto"/>
        <w:contextualSpacing/>
        <w:jc w:val="both"/>
        <w:rPr>
          <w:rFonts w:ascii="Arial" w:eastAsia="Arial" w:hAnsi="Arial" w:cs="Arial"/>
          <w:lang w:val="en-GB"/>
        </w:rPr>
      </w:pPr>
      <w:r w:rsidRPr="00577A3E">
        <w:rPr>
          <w:rFonts w:ascii="Arial" w:eastAsia="Arial" w:hAnsi="Arial" w:cs="Arial"/>
          <w:lang w:val="en-GB"/>
        </w:rPr>
        <w:t xml:space="preserve">Joining forces with Dubai Tourism at ATM </w:t>
      </w:r>
      <w:bookmarkStart w:id="4" w:name="_Hlk479701156"/>
      <w:r w:rsidR="005A497C">
        <w:rPr>
          <w:rFonts w:ascii="Arial" w:eastAsia="Arial" w:hAnsi="Arial" w:cs="Arial"/>
          <w:lang w:val="en-GB"/>
        </w:rPr>
        <w:t xml:space="preserve">will be its agency, the </w:t>
      </w:r>
      <w:r w:rsidR="00EE7298" w:rsidRPr="00577A3E">
        <w:rPr>
          <w:rFonts w:ascii="Arial" w:eastAsia="Arial" w:hAnsi="Arial" w:cs="Arial"/>
          <w:lang w:val="en-GB"/>
        </w:rPr>
        <w:t>Dubai Festivals and Retail Establishment</w:t>
      </w:r>
      <w:bookmarkEnd w:id="4"/>
      <w:r w:rsidR="00E65A01" w:rsidRPr="00577A3E">
        <w:rPr>
          <w:rFonts w:ascii="Arial" w:eastAsia="Arial" w:hAnsi="Arial" w:cs="Arial"/>
          <w:lang w:val="en-GB"/>
        </w:rPr>
        <w:t xml:space="preserve"> (DFRE)</w:t>
      </w:r>
      <w:r w:rsidR="00EE7298" w:rsidRPr="00577A3E">
        <w:rPr>
          <w:rFonts w:ascii="Arial" w:eastAsia="Arial" w:hAnsi="Arial" w:cs="Arial"/>
          <w:lang w:val="en-GB"/>
        </w:rPr>
        <w:t xml:space="preserve">, who </w:t>
      </w:r>
      <w:bookmarkStart w:id="5" w:name="_Hlk479701235"/>
      <w:r w:rsidR="00127349" w:rsidRPr="00577A3E">
        <w:rPr>
          <w:rFonts w:ascii="Arial" w:eastAsia="Arial" w:hAnsi="Arial" w:cs="Arial"/>
          <w:lang w:val="en-GB"/>
        </w:rPr>
        <w:t>will showcase</w:t>
      </w:r>
      <w:r w:rsidR="00EE7298" w:rsidRPr="00577A3E">
        <w:rPr>
          <w:rFonts w:ascii="Arial" w:eastAsia="Arial" w:hAnsi="Arial" w:cs="Arial"/>
          <w:lang w:val="en-GB"/>
        </w:rPr>
        <w:t xml:space="preserve"> </w:t>
      </w:r>
      <w:r w:rsidR="009A3D9E" w:rsidRPr="00577A3E">
        <w:rPr>
          <w:rFonts w:ascii="Arial" w:eastAsia="Arial" w:hAnsi="Arial" w:cs="Arial"/>
          <w:lang w:val="en-GB"/>
        </w:rPr>
        <w:t>an</w:t>
      </w:r>
      <w:r w:rsidR="00E65A01" w:rsidRPr="00577A3E">
        <w:rPr>
          <w:rFonts w:ascii="Arial" w:eastAsia="Arial" w:hAnsi="Arial" w:cs="Arial"/>
          <w:lang w:val="en-GB"/>
        </w:rPr>
        <w:t xml:space="preserve"> exciting calendar of events planned f</w:t>
      </w:r>
      <w:r w:rsidR="00EE7298" w:rsidRPr="00577A3E">
        <w:rPr>
          <w:rFonts w:ascii="Arial" w:eastAsia="Arial" w:hAnsi="Arial" w:cs="Arial"/>
          <w:lang w:val="en-GB"/>
        </w:rPr>
        <w:t>or the second half of 2017</w:t>
      </w:r>
      <w:bookmarkEnd w:id="5"/>
      <w:r w:rsidR="005A497C">
        <w:rPr>
          <w:rFonts w:ascii="Arial" w:eastAsia="Arial" w:hAnsi="Arial" w:cs="Arial"/>
          <w:lang w:val="en-GB"/>
        </w:rPr>
        <w:t xml:space="preserve"> and various other entities – the </w:t>
      </w:r>
      <w:r w:rsidR="009F4CCF" w:rsidRPr="00577A3E">
        <w:rPr>
          <w:rFonts w:ascii="Arial" w:eastAsia="Arial" w:hAnsi="Arial" w:cs="Arial"/>
          <w:lang w:val="en-GB"/>
        </w:rPr>
        <w:t xml:space="preserve"> </w:t>
      </w:r>
      <w:bookmarkStart w:id="6" w:name="_Hlk479701280"/>
      <w:r w:rsidR="00EE7298" w:rsidRPr="00577A3E">
        <w:rPr>
          <w:rFonts w:ascii="Arial" w:eastAsia="Arial" w:hAnsi="Arial" w:cs="Arial"/>
          <w:lang w:val="en-GB"/>
        </w:rPr>
        <w:t xml:space="preserve">Dubai Culture and Arts Authority </w:t>
      </w:r>
      <w:bookmarkEnd w:id="6"/>
      <w:r w:rsidR="00EE7298" w:rsidRPr="00577A3E">
        <w:rPr>
          <w:rFonts w:ascii="Arial" w:eastAsia="Arial" w:hAnsi="Arial" w:cs="Arial"/>
          <w:lang w:val="en-GB"/>
        </w:rPr>
        <w:t xml:space="preserve">(Dubai Culture) </w:t>
      </w:r>
      <w:bookmarkStart w:id="7" w:name="_Hlk479701304"/>
      <w:r w:rsidR="005A497C">
        <w:rPr>
          <w:rFonts w:ascii="Arial" w:eastAsia="Arial" w:hAnsi="Arial" w:cs="Arial"/>
          <w:lang w:val="en-GB"/>
        </w:rPr>
        <w:t xml:space="preserve">who </w:t>
      </w:r>
      <w:r w:rsidR="00127349" w:rsidRPr="00577A3E">
        <w:rPr>
          <w:rFonts w:ascii="Arial" w:eastAsia="Arial" w:hAnsi="Arial" w:cs="Arial"/>
          <w:lang w:val="en-GB"/>
        </w:rPr>
        <w:t>will</w:t>
      </w:r>
      <w:r w:rsidR="00EE7298" w:rsidRPr="00577A3E">
        <w:rPr>
          <w:rFonts w:ascii="Arial" w:eastAsia="Arial" w:hAnsi="Arial" w:cs="Arial"/>
          <w:lang w:val="en-GB"/>
        </w:rPr>
        <w:t xml:space="preserve"> </w:t>
      </w:r>
      <w:r w:rsidR="00127349" w:rsidRPr="00577A3E">
        <w:rPr>
          <w:rFonts w:ascii="Arial" w:eastAsia="Arial" w:hAnsi="Arial" w:cs="Arial"/>
          <w:lang w:val="en-GB"/>
        </w:rPr>
        <w:t>highlight</w:t>
      </w:r>
      <w:r w:rsidR="00EE7298" w:rsidRPr="00577A3E">
        <w:rPr>
          <w:rFonts w:ascii="Arial" w:eastAsia="Arial" w:hAnsi="Arial" w:cs="Arial"/>
          <w:lang w:val="en-GB"/>
        </w:rPr>
        <w:t xml:space="preserve"> </w:t>
      </w:r>
      <w:r w:rsidR="00E65A01" w:rsidRPr="00577A3E">
        <w:rPr>
          <w:rFonts w:ascii="Arial" w:eastAsia="Arial" w:hAnsi="Arial" w:cs="Arial"/>
          <w:lang w:val="en-GB"/>
        </w:rPr>
        <w:t>key initiatives being led in the</w:t>
      </w:r>
      <w:r w:rsidR="00EE7298" w:rsidRPr="00577A3E">
        <w:rPr>
          <w:rFonts w:ascii="Arial" w:eastAsia="Arial" w:hAnsi="Arial" w:cs="Arial"/>
          <w:lang w:val="en-GB"/>
        </w:rPr>
        <w:t xml:space="preserve"> cultural tourism </w:t>
      </w:r>
      <w:r w:rsidR="00E65A01" w:rsidRPr="00577A3E">
        <w:rPr>
          <w:rFonts w:ascii="Arial" w:eastAsia="Arial" w:hAnsi="Arial" w:cs="Arial"/>
          <w:lang w:val="en-GB"/>
        </w:rPr>
        <w:t>sector</w:t>
      </w:r>
      <w:r w:rsidR="00EE7298" w:rsidRPr="00577A3E">
        <w:rPr>
          <w:rFonts w:ascii="Arial" w:eastAsia="Arial" w:hAnsi="Arial" w:cs="Arial"/>
          <w:lang w:val="en-GB"/>
        </w:rPr>
        <w:t xml:space="preserve"> </w:t>
      </w:r>
      <w:bookmarkEnd w:id="7"/>
      <w:r w:rsidR="00EE7298" w:rsidRPr="00577A3E">
        <w:rPr>
          <w:rFonts w:ascii="Arial" w:eastAsia="Arial" w:hAnsi="Arial" w:cs="Arial"/>
          <w:lang w:val="en-GB"/>
        </w:rPr>
        <w:t xml:space="preserve">and </w:t>
      </w:r>
      <w:r w:rsidR="00E65A01" w:rsidRPr="00577A3E">
        <w:rPr>
          <w:rFonts w:ascii="Arial" w:eastAsia="Arial" w:hAnsi="Arial" w:cs="Arial"/>
          <w:lang w:val="en-GB"/>
        </w:rPr>
        <w:t xml:space="preserve">will also </w:t>
      </w:r>
      <w:bookmarkStart w:id="8" w:name="_Hlk479701343"/>
      <w:r w:rsidR="00E65A01" w:rsidRPr="00577A3E">
        <w:rPr>
          <w:rFonts w:ascii="Arial" w:eastAsia="Arial" w:hAnsi="Arial" w:cs="Arial"/>
          <w:lang w:val="en-GB"/>
        </w:rPr>
        <w:t xml:space="preserve">offer </w:t>
      </w:r>
      <w:r w:rsidR="00EE7298" w:rsidRPr="00577A3E">
        <w:rPr>
          <w:rFonts w:ascii="Arial" w:eastAsia="Arial" w:hAnsi="Arial" w:cs="Arial"/>
          <w:lang w:val="en-GB"/>
        </w:rPr>
        <w:t>complimentary portraits by a live artist</w:t>
      </w:r>
      <w:bookmarkEnd w:id="8"/>
      <w:r w:rsidR="00EE7298" w:rsidRPr="00577A3E">
        <w:rPr>
          <w:rFonts w:ascii="Arial" w:eastAsia="Arial" w:hAnsi="Arial" w:cs="Arial"/>
          <w:lang w:val="en-GB"/>
        </w:rPr>
        <w:t xml:space="preserve">; and EXPO 2020, whose presence will </w:t>
      </w:r>
      <w:bookmarkStart w:id="9" w:name="_Hlk479701554"/>
      <w:r w:rsidR="00EE7298" w:rsidRPr="00577A3E">
        <w:rPr>
          <w:rFonts w:ascii="Arial" w:eastAsia="Arial" w:hAnsi="Arial" w:cs="Arial"/>
          <w:lang w:val="en-GB"/>
        </w:rPr>
        <w:t xml:space="preserve">underscore the importance of </w:t>
      </w:r>
      <w:r w:rsidR="009A3D9E" w:rsidRPr="00577A3E">
        <w:rPr>
          <w:rFonts w:ascii="Arial" w:eastAsia="Arial" w:hAnsi="Arial" w:cs="Arial"/>
          <w:lang w:val="en-GB"/>
        </w:rPr>
        <w:t xml:space="preserve">the global event in helping boost Dubai’s knowledge economy and position </w:t>
      </w:r>
      <w:r w:rsidR="00560941" w:rsidRPr="00577A3E">
        <w:rPr>
          <w:rFonts w:ascii="Arial" w:eastAsia="Arial" w:hAnsi="Arial" w:cs="Arial"/>
          <w:lang w:val="en-GB"/>
        </w:rPr>
        <w:t xml:space="preserve">the </w:t>
      </w:r>
      <w:r w:rsidR="00CD153A" w:rsidRPr="00577A3E">
        <w:rPr>
          <w:rFonts w:ascii="Arial" w:eastAsia="Arial" w:hAnsi="Arial" w:cs="Arial"/>
          <w:lang w:val="en-GB"/>
        </w:rPr>
        <w:t>e</w:t>
      </w:r>
      <w:r w:rsidR="00560941" w:rsidRPr="00577A3E">
        <w:rPr>
          <w:rFonts w:ascii="Arial" w:eastAsia="Arial" w:hAnsi="Arial" w:cs="Arial"/>
          <w:lang w:val="en-GB"/>
        </w:rPr>
        <w:t xml:space="preserve">mirate as a hub for </w:t>
      </w:r>
      <w:r w:rsidR="009A3D9E" w:rsidRPr="00577A3E">
        <w:rPr>
          <w:rFonts w:ascii="Arial" w:eastAsia="Arial" w:hAnsi="Arial" w:cs="Arial"/>
          <w:lang w:val="en-GB"/>
        </w:rPr>
        <w:t>business.</w:t>
      </w:r>
      <w:r w:rsidR="00EE7298" w:rsidRPr="00577A3E">
        <w:rPr>
          <w:rFonts w:ascii="Arial" w:eastAsia="Arial" w:hAnsi="Arial" w:cs="Arial"/>
          <w:lang w:val="en-GB"/>
        </w:rPr>
        <w:t xml:space="preserve"> </w:t>
      </w:r>
      <w:bookmarkEnd w:id="9"/>
    </w:p>
    <w:p w14:paraId="31622CC5" w14:textId="77777777" w:rsidR="00D51459" w:rsidRPr="00577A3E" w:rsidRDefault="00D51459" w:rsidP="005A497C">
      <w:pPr>
        <w:pBdr>
          <w:top w:val="nil"/>
          <w:left w:val="nil"/>
          <w:bottom w:val="nil"/>
          <w:right w:val="nil"/>
          <w:between w:val="nil"/>
        </w:pBdr>
        <w:spacing w:after="0" w:line="240" w:lineRule="auto"/>
        <w:contextualSpacing/>
        <w:jc w:val="both"/>
        <w:rPr>
          <w:rFonts w:ascii="Arial" w:eastAsia="Arial" w:hAnsi="Arial" w:cs="Arial"/>
          <w:lang w:val="en-GB"/>
        </w:rPr>
      </w:pPr>
    </w:p>
    <w:p w14:paraId="25E40E84" w14:textId="1F3C7B09" w:rsidR="009F4CCF" w:rsidRPr="00577A3E" w:rsidRDefault="00D51459" w:rsidP="005A497C">
      <w:pPr>
        <w:pBdr>
          <w:top w:val="nil"/>
          <w:left w:val="nil"/>
          <w:bottom w:val="nil"/>
          <w:right w:val="nil"/>
          <w:between w:val="nil"/>
        </w:pBdr>
        <w:spacing w:after="0" w:line="240" w:lineRule="auto"/>
        <w:contextualSpacing/>
        <w:jc w:val="both"/>
        <w:rPr>
          <w:rFonts w:ascii="Arial" w:eastAsia="Arial" w:hAnsi="Arial" w:cs="Arial"/>
          <w:lang w:val="en-GB"/>
        </w:rPr>
      </w:pPr>
      <w:r w:rsidRPr="00577A3E">
        <w:rPr>
          <w:rFonts w:ascii="Arial" w:eastAsia="Arial" w:hAnsi="Arial" w:cs="Arial"/>
          <w:lang w:val="en-GB"/>
        </w:rPr>
        <w:t xml:space="preserve">The </w:t>
      </w:r>
      <w:r w:rsidR="005A497C">
        <w:rPr>
          <w:rFonts w:ascii="Arial" w:eastAsia="Arial" w:hAnsi="Arial" w:cs="Arial"/>
          <w:lang w:val="en-GB"/>
        </w:rPr>
        <w:t xml:space="preserve">Dubai </w:t>
      </w:r>
      <w:r w:rsidRPr="00577A3E">
        <w:rPr>
          <w:rFonts w:ascii="Arial" w:eastAsia="Arial" w:hAnsi="Arial" w:cs="Arial"/>
          <w:lang w:val="en-GB"/>
        </w:rPr>
        <w:t xml:space="preserve">stand will also see participation from key government bodies such as Dubai </w:t>
      </w:r>
      <w:r w:rsidR="009F4CCF" w:rsidRPr="00577A3E">
        <w:rPr>
          <w:rFonts w:ascii="Arial" w:eastAsia="Arial" w:hAnsi="Arial" w:cs="Arial"/>
          <w:lang w:val="en-GB"/>
        </w:rPr>
        <w:t xml:space="preserve">Police, </w:t>
      </w:r>
      <w:r w:rsidR="00D5444F" w:rsidRPr="00577A3E">
        <w:rPr>
          <w:rFonts w:ascii="Arial" w:eastAsia="Arial" w:hAnsi="Arial" w:cs="Arial"/>
          <w:lang w:val="en-GB"/>
        </w:rPr>
        <w:t>whose presence will</w:t>
      </w:r>
      <w:r w:rsidR="009F4CCF" w:rsidRPr="00577A3E">
        <w:rPr>
          <w:rFonts w:ascii="Arial" w:eastAsia="Arial" w:hAnsi="Arial" w:cs="Arial"/>
          <w:lang w:val="en-GB"/>
        </w:rPr>
        <w:t xml:space="preserve"> </w:t>
      </w:r>
      <w:r w:rsidR="007957C1" w:rsidRPr="00577A3E">
        <w:rPr>
          <w:rFonts w:ascii="Arial" w:eastAsia="Arial" w:hAnsi="Arial" w:cs="Arial"/>
          <w:lang w:val="en-GB"/>
        </w:rPr>
        <w:t>underline</w:t>
      </w:r>
      <w:r w:rsidR="009F4CCF" w:rsidRPr="00577A3E">
        <w:rPr>
          <w:rFonts w:ascii="Arial" w:eastAsia="Arial" w:hAnsi="Arial" w:cs="Arial"/>
          <w:lang w:val="en-GB"/>
        </w:rPr>
        <w:t xml:space="preserve"> the </w:t>
      </w:r>
      <w:r w:rsidR="00CD153A" w:rsidRPr="00577A3E">
        <w:rPr>
          <w:rFonts w:ascii="Arial" w:eastAsia="Arial" w:hAnsi="Arial" w:cs="Arial"/>
          <w:lang w:val="en-GB"/>
        </w:rPr>
        <w:t>e</w:t>
      </w:r>
      <w:r w:rsidR="009F4CCF" w:rsidRPr="00577A3E">
        <w:rPr>
          <w:rFonts w:ascii="Arial" w:eastAsia="Arial" w:hAnsi="Arial" w:cs="Arial"/>
          <w:lang w:val="en-GB"/>
        </w:rPr>
        <w:t xml:space="preserve">mirate’s strong safety and security credentials; the </w:t>
      </w:r>
      <w:bookmarkStart w:id="10" w:name="_Hlk479701843"/>
      <w:r w:rsidR="009F4CCF" w:rsidRPr="00577A3E">
        <w:rPr>
          <w:rFonts w:ascii="Arial" w:eastAsia="Arial" w:hAnsi="Arial" w:cs="Arial"/>
          <w:lang w:val="en-GB"/>
        </w:rPr>
        <w:t xml:space="preserve">Department of Naturalisation and Residency Dubai </w:t>
      </w:r>
      <w:bookmarkEnd w:id="10"/>
      <w:r w:rsidR="009F4CCF" w:rsidRPr="00577A3E">
        <w:rPr>
          <w:rFonts w:ascii="Arial" w:eastAsia="Arial" w:hAnsi="Arial" w:cs="Arial"/>
          <w:lang w:val="en-GB"/>
        </w:rPr>
        <w:t xml:space="preserve">(DNRD), </w:t>
      </w:r>
      <w:r w:rsidR="00CD153A" w:rsidRPr="00577A3E">
        <w:rPr>
          <w:rFonts w:ascii="Arial" w:eastAsia="Arial" w:hAnsi="Arial" w:cs="Arial"/>
          <w:lang w:val="en-GB"/>
        </w:rPr>
        <w:t>who will use</w:t>
      </w:r>
      <w:r w:rsidR="009F4CCF" w:rsidRPr="00577A3E">
        <w:rPr>
          <w:rFonts w:ascii="Arial" w:eastAsia="Arial" w:hAnsi="Arial" w:cs="Arial"/>
          <w:lang w:val="en-GB"/>
        </w:rPr>
        <w:t xml:space="preserve"> ATM to highlight advances </w:t>
      </w:r>
      <w:r w:rsidR="00ED59C8" w:rsidRPr="00577A3E">
        <w:rPr>
          <w:rFonts w:ascii="Arial" w:eastAsia="Arial" w:hAnsi="Arial" w:cs="Arial"/>
          <w:lang w:val="en-GB"/>
        </w:rPr>
        <w:t xml:space="preserve">in visa policies and processes </w:t>
      </w:r>
      <w:r w:rsidR="00D5444F" w:rsidRPr="00577A3E">
        <w:rPr>
          <w:rFonts w:ascii="Arial" w:eastAsia="Arial" w:hAnsi="Arial" w:cs="Arial"/>
          <w:lang w:val="en-GB"/>
        </w:rPr>
        <w:t>that will make</w:t>
      </w:r>
      <w:r w:rsidR="009F4CCF" w:rsidRPr="00577A3E">
        <w:rPr>
          <w:rFonts w:ascii="Arial" w:eastAsia="Arial" w:hAnsi="Arial" w:cs="Arial"/>
          <w:lang w:val="en-GB"/>
        </w:rPr>
        <w:t xml:space="preserve"> it easier </w:t>
      </w:r>
      <w:r w:rsidR="00D5444F" w:rsidRPr="00577A3E">
        <w:rPr>
          <w:rFonts w:ascii="Arial" w:eastAsia="Arial" w:hAnsi="Arial" w:cs="Arial"/>
          <w:lang w:val="en-GB"/>
        </w:rPr>
        <w:t>for visitors from all nationalities to</w:t>
      </w:r>
      <w:r w:rsidR="009F4CCF" w:rsidRPr="00577A3E">
        <w:rPr>
          <w:rFonts w:ascii="Arial" w:eastAsia="Arial" w:hAnsi="Arial" w:cs="Arial"/>
          <w:lang w:val="en-GB"/>
        </w:rPr>
        <w:t xml:space="preserve"> enter Dubai</w:t>
      </w:r>
      <w:r w:rsidR="00560941" w:rsidRPr="00577A3E">
        <w:rPr>
          <w:rFonts w:ascii="Arial" w:eastAsia="Arial" w:hAnsi="Arial" w:cs="Arial"/>
          <w:lang w:val="en-GB"/>
        </w:rPr>
        <w:t xml:space="preserve">; and </w:t>
      </w:r>
      <w:bookmarkStart w:id="11" w:name="_Hlk479701876"/>
      <w:r w:rsidR="00560941" w:rsidRPr="00577A3E">
        <w:rPr>
          <w:rFonts w:ascii="Arial" w:eastAsia="Arial" w:hAnsi="Arial" w:cs="Arial"/>
          <w:lang w:val="en-GB"/>
        </w:rPr>
        <w:t xml:space="preserve">Dubai Health Authority </w:t>
      </w:r>
      <w:bookmarkEnd w:id="11"/>
      <w:r w:rsidR="00560941" w:rsidRPr="00577A3E">
        <w:rPr>
          <w:rFonts w:ascii="Arial" w:eastAsia="Arial" w:hAnsi="Arial" w:cs="Arial"/>
          <w:lang w:val="en-GB"/>
        </w:rPr>
        <w:t xml:space="preserve">(DHA) </w:t>
      </w:r>
      <w:r w:rsidR="00CD153A" w:rsidRPr="00577A3E">
        <w:rPr>
          <w:rFonts w:ascii="Arial" w:eastAsia="Arial" w:hAnsi="Arial" w:cs="Arial"/>
          <w:lang w:val="en-GB"/>
        </w:rPr>
        <w:t>who will</w:t>
      </w:r>
      <w:r w:rsidR="00ED59C8" w:rsidRPr="00577A3E">
        <w:rPr>
          <w:rFonts w:ascii="Arial" w:eastAsia="Arial" w:hAnsi="Arial" w:cs="Arial"/>
          <w:lang w:val="en-GB"/>
        </w:rPr>
        <w:t xml:space="preserve"> </w:t>
      </w:r>
      <w:r w:rsidR="00CD153A" w:rsidRPr="00577A3E">
        <w:rPr>
          <w:rFonts w:ascii="Arial" w:eastAsia="Arial" w:hAnsi="Arial" w:cs="Arial"/>
          <w:lang w:val="en-GB"/>
        </w:rPr>
        <w:t>focus</w:t>
      </w:r>
      <w:r w:rsidR="00560941" w:rsidRPr="00577A3E">
        <w:rPr>
          <w:rFonts w:ascii="Arial" w:eastAsia="Arial" w:hAnsi="Arial" w:cs="Arial"/>
          <w:lang w:val="en-GB"/>
        </w:rPr>
        <w:t xml:space="preserve"> on the </w:t>
      </w:r>
      <w:r w:rsidR="00CD153A" w:rsidRPr="00577A3E">
        <w:rPr>
          <w:rFonts w:ascii="Arial" w:eastAsia="Arial" w:hAnsi="Arial" w:cs="Arial"/>
          <w:lang w:val="en-GB"/>
        </w:rPr>
        <w:t>evolving</w:t>
      </w:r>
      <w:r w:rsidR="00560941" w:rsidRPr="00577A3E">
        <w:rPr>
          <w:rFonts w:ascii="Arial" w:eastAsia="Arial" w:hAnsi="Arial" w:cs="Arial"/>
          <w:lang w:val="en-GB"/>
        </w:rPr>
        <w:t xml:space="preserve"> medical tourism proposition.</w:t>
      </w:r>
      <w:r w:rsidR="009F4CCF" w:rsidRPr="00577A3E">
        <w:rPr>
          <w:rFonts w:ascii="Arial" w:eastAsia="Arial" w:hAnsi="Arial" w:cs="Arial"/>
          <w:lang w:val="en-GB"/>
        </w:rPr>
        <w:t xml:space="preserve"> </w:t>
      </w:r>
      <w:r w:rsidR="00EE7298" w:rsidRPr="00577A3E">
        <w:rPr>
          <w:rFonts w:ascii="Arial" w:eastAsia="Arial" w:hAnsi="Arial" w:cs="Arial"/>
          <w:lang w:val="en-GB"/>
        </w:rPr>
        <w:t>These</w:t>
      </w:r>
      <w:r w:rsidR="009F4CCF" w:rsidRPr="00577A3E">
        <w:rPr>
          <w:rFonts w:ascii="Arial" w:eastAsia="Arial" w:hAnsi="Arial" w:cs="Arial"/>
          <w:lang w:val="en-GB"/>
        </w:rPr>
        <w:t xml:space="preserve"> will be joined by </w:t>
      </w:r>
      <w:r w:rsidR="00687E1D" w:rsidRPr="00577A3E">
        <w:rPr>
          <w:rFonts w:ascii="Arial" w:eastAsia="Arial" w:hAnsi="Arial" w:cs="Arial"/>
          <w:lang w:val="en-GB"/>
        </w:rPr>
        <w:t>more than 90</w:t>
      </w:r>
      <w:r w:rsidR="009F4CCF" w:rsidRPr="00577A3E">
        <w:rPr>
          <w:rFonts w:ascii="Arial" w:eastAsia="Arial" w:hAnsi="Arial" w:cs="Arial"/>
          <w:lang w:val="en-GB"/>
        </w:rPr>
        <w:t xml:space="preserve"> co-participants, made up of </w:t>
      </w:r>
      <w:bookmarkStart w:id="12" w:name="_Hlk479702021"/>
      <w:r w:rsidR="009F4CCF" w:rsidRPr="00577A3E">
        <w:rPr>
          <w:rFonts w:ascii="Arial" w:eastAsia="Arial" w:hAnsi="Arial" w:cs="Arial"/>
          <w:lang w:val="en-GB"/>
        </w:rPr>
        <w:t>hotels and hotel apartment establishments, tour operators and destination management companies, event and conference space providers</w:t>
      </w:r>
      <w:bookmarkEnd w:id="12"/>
      <w:r w:rsidR="00EE7298" w:rsidRPr="00577A3E">
        <w:rPr>
          <w:rFonts w:ascii="Arial" w:eastAsia="Arial" w:hAnsi="Arial" w:cs="Arial"/>
          <w:lang w:val="en-GB"/>
        </w:rPr>
        <w:t>.</w:t>
      </w:r>
    </w:p>
    <w:p w14:paraId="57A85442" w14:textId="77777777" w:rsidR="003E0DA3" w:rsidRPr="00577A3E" w:rsidRDefault="003E0DA3" w:rsidP="005A497C">
      <w:pPr>
        <w:pBdr>
          <w:top w:val="nil"/>
          <w:left w:val="nil"/>
          <w:bottom w:val="nil"/>
          <w:right w:val="nil"/>
          <w:between w:val="nil"/>
        </w:pBdr>
        <w:spacing w:after="0" w:line="240" w:lineRule="auto"/>
        <w:contextualSpacing/>
        <w:jc w:val="both"/>
        <w:rPr>
          <w:rFonts w:ascii="Arial" w:eastAsia="Arial" w:hAnsi="Arial" w:cs="Arial"/>
          <w:lang w:val="en-GB"/>
        </w:rPr>
      </w:pPr>
    </w:p>
    <w:p w14:paraId="6FB543C3" w14:textId="3FD24821" w:rsidR="003E0DA3" w:rsidRPr="00577A3E" w:rsidRDefault="003E0DA3" w:rsidP="005A497C">
      <w:pPr>
        <w:pBdr>
          <w:top w:val="nil"/>
          <w:left w:val="nil"/>
          <w:bottom w:val="nil"/>
          <w:right w:val="nil"/>
          <w:between w:val="nil"/>
        </w:pBdr>
        <w:spacing w:after="0" w:line="240" w:lineRule="auto"/>
        <w:contextualSpacing/>
        <w:jc w:val="both"/>
        <w:rPr>
          <w:rFonts w:ascii="Arial" w:eastAsia="Arial" w:hAnsi="Arial" w:cs="Arial"/>
          <w:lang w:val="en-GB"/>
        </w:rPr>
      </w:pPr>
      <w:r w:rsidRPr="00577A3E">
        <w:rPr>
          <w:rFonts w:ascii="Arial" w:eastAsia="Arial" w:hAnsi="Arial" w:cs="Arial"/>
          <w:lang w:val="en-GB"/>
        </w:rPr>
        <w:t>The Dubai team can be found on stand ME3110 at the Dubai World Trade Centre from 24-27 April 2017.</w:t>
      </w:r>
    </w:p>
    <w:p w14:paraId="5F11B6FB" w14:textId="4C83024B" w:rsidR="00243656" w:rsidRPr="00577A3E" w:rsidRDefault="00243656" w:rsidP="009F4CCF">
      <w:pPr>
        <w:spacing w:after="0" w:line="240" w:lineRule="auto"/>
        <w:contextualSpacing/>
        <w:jc w:val="both"/>
        <w:rPr>
          <w:rFonts w:ascii="Arial" w:hAnsi="Arial" w:cs="Arial"/>
          <w:b/>
          <w:bCs/>
          <w:lang w:val="en-GB"/>
        </w:rPr>
      </w:pPr>
    </w:p>
    <w:p w14:paraId="45A5B53E" w14:textId="77777777" w:rsidR="001E305C" w:rsidRPr="00577A3E" w:rsidRDefault="001E305C" w:rsidP="00D126D6">
      <w:pPr>
        <w:widowControl w:val="0"/>
        <w:autoSpaceDE w:val="0"/>
        <w:autoSpaceDN w:val="0"/>
        <w:adjustRightInd w:val="0"/>
        <w:spacing w:after="0" w:line="240" w:lineRule="auto"/>
        <w:contextualSpacing/>
        <w:jc w:val="center"/>
        <w:rPr>
          <w:rFonts w:ascii="Arial" w:hAnsi="Arial" w:cs="Arial"/>
          <w:b/>
          <w:bCs/>
          <w:lang w:val="en-GB"/>
        </w:rPr>
      </w:pPr>
      <w:r w:rsidRPr="00577A3E">
        <w:rPr>
          <w:rFonts w:ascii="Arial" w:hAnsi="Arial" w:cs="Arial"/>
          <w:b/>
          <w:bCs/>
          <w:lang w:val="en-GB"/>
        </w:rPr>
        <w:t>- Ends -</w:t>
      </w:r>
    </w:p>
    <w:p w14:paraId="0D1DC5E8" w14:textId="77777777" w:rsidR="005A497C" w:rsidRDefault="005A497C" w:rsidP="005A497C">
      <w:pPr>
        <w:autoSpaceDN w:val="0"/>
        <w:spacing w:after="0" w:line="240" w:lineRule="auto"/>
        <w:jc w:val="both"/>
        <w:rPr>
          <w:rFonts w:ascii="Arial" w:hAnsi="Arial"/>
          <w:b/>
          <w:bCs/>
          <w:color w:val="000000"/>
          <w:sz w:val="20"/>
          <w:szCs w:val="20"/>
        </w:rPr>
      </w:pPr>
    </w:p>
    <w:p w14:paraId="7FA2A21C" w14:textId="77777777" w:rsidR="005A497C" w:rsidRPr="00DA66B5" w:rsidRDefault="005A497C" w:rsidP="005A497C">
      <w:pPr>
        <w:autoSpaceDN w:val="0"/>
        <w:spacing w:after="0" w:line="240" w:lineRule="auto"/>
        <w:jc w:val="both"/>
        <w:rPr>
          <w:rFonts w:ascii="Arial" w:hAnsi="Arial"/>
          <w:b/>
          <w:bCs/>
          <w:color w:val="000000"/>
          <w:sz w:val="20"/>
          <w:szCs w:val="20"/>
        </w:rPr>
      </w:pPr>
      <w:r w:rsidRPr="00DA66B5">
        <w:rPr>
          <w:rFonts w:ascii="Arial" w:hAnsi="Arial"/>
          <w:b/>
          <w:bCs/>
          <w:color w:val="000000"/>
          <w:sz w:val="20"/>
          <w:szCs w:val="20"/>
        </w:rPr>
        <w:t>About Dubai’s Department of Tourism and Commerce Marketing (Dubai Tourism)</w:t>
      </w:r>
    </w:p>
    <w:p w14:paraId="1D31F7EC" w14:textId="77777777" w:rsidR="005A497C" w:rsidRPr="00DA66B5" w:rsidRDefault="005A497C" w:rsidP="005A497C">
      <w:pPr>
        <w:autoSpaceDN w:val="0"/>
        <w:spacing w:after="0" w:line="240" w:lineRule="auto"/>
        <w:jc w:val="both"/>
        <w:rPr>
          <w:rFonts w:ascii="Arial" w:hAnsi="Arial"/>
          <w:color w:val="000000"/>
          <w:sz w:val="20"/>
          <w:szCs w:val="20"/>
        </w:rPr>
      </w:pPr>
      <w:r w:rsidRPr="00DA66B5">
        <w:rPr>
          <w:rFonts w:ascii="Arial" w:hAnsi="Arial"/>
          <w:color w:val="000000"/>
          <w:sz w:val="20"/>
          <w:szCs w:val="20"/>
        </w:rPr>
        <w:t>With the ultimate vision of positioning Dubai as the world’s leading tourism destination and commercial hub, Dubai Tourism’s mission is to increase the awareness of Dubai among global audiences and to attract tourists and inward investment into the emirate.</w:t>
      </w:r>
    </w:p>
    <w:p w14:paraId="2100D401" w14:textId="77777777" w:rsidR="005A497C" w:rsidRPr="00DA66B5" w:rsidRDefault="005A497C" w:rsidP="005A497C">
      <w:pPr>
        <w:autoSpaceDN w:val="0"/>
        <w:spacing w:after="0" w:line="240" w:lineRule="auto"/>
        <w:jc w:val="both"/>
        <w:rPr>
          <w:rFonts w:ascii="Arial" w:hAnsi="Arial"/>
          <w:b/>
          <w:bCs/>
          <w:color w:val="000000"/>
          <w:sz w:val="20"/>
          <w:szCs w:val="20"/>
        </w:rPr>
      </w:pPr>
    </w:p>
    <w:p w14:paraId="37D1F7D7" w14:textId="77777777" w:rsidR="005A497C" w:rsidRPr="00DA66B5" w:rsidRDefault="005A497C" w:rsidP="005A497C">
      <w:pPr>
        <w:autoSpaceDN w:val="0"/>
        <w:spacing w:after="0" w:line="240" w:lineRule="auto"/>
        <w:jc w:val="both"/>
        <w:rPr>
          <w:rFonts w:ascii="Arial" w:hAnsi="Arial"/>
          <w:b/>
        </w:rPr>
      </w:pPr>
      <w:r w:rsidRPr="00DA66B5">
        <w:rPr>
          <w:rFonts w:ascii="Arial" w:hAnsi="Arial"/>
          <w:color w:val="000000"/>
          <w:sz w:val="20"/>
          <w:szCs w:val="20"/>
        </w:rPr>
        <w:t xml:space="preserve">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w:t>
      </w:r>
      <w:r>
        <w:rPr>
          <w:rFonts w:ascii="Arial" w:hAnsi="Arial"/>
          <w:color w:val="000000"/>
          <w:sz w:val="20"/>
          <w:szCs w:val="20"/>
        </w:rPr>
        <w:t>Business Events</w:t>
      </w:r>
      <w:r w:rsidRPr="00DA66B5">
        <w:rPr>
          <w:rFonts w:ascii="Arial" w:hAnsi="Arial"/>
          <w:color w:val="000000"/>
          <w:sz w:val="20"/>
          <w:szCs w:val="20"/>
        </w:rPr>
        <w:t>, Dubai Calendar, and Dubai Fes</w:t>
      </w:r>
      <w:r>
        <w:rPr>
          <w:rFonts w:ascii="Arial" w:hAnsi="Arial"/>
          <w:color w:val="000000"/>
          <w:sz w:val="20"/>
          <w:szCs w:val="20"/>
        </w:rPr>
        <w:t>tivals and Retail Establishment.</w:t>
      </w:r>
    </w:p>
    <w:p w14:paraId="7E4397DE" w14:textId="77777777" w:rsidR="004B6A67" w:rsidRPr="00577A3E" w:rsidRDefault="004B6A67" w:rsidP="00D51459">
      <w:pPr>
        <w:tabs>
          <w:tab w:val="left" w:pos="1485"/>
        </w:tabs>
        <w:spacing w:line="240" w:lineRule="auto"/>
        <w:jc w:val="both"/>
        <w:rPr>
          <w:rFonts w:ascii="Arial" w:eastAsia="Arial Unicode MS" w:hAnsi="Arial" w:cs="Arial"/>
          <w:b/>
          <w:bCs/>
          <w:bdr w:val="none" w:sz="0" w:space="0" w:color="auto" w:frame="1"/>
          <w:lang w:val="en-GB" w:eastAsia="en-GB"/>
        </w:rPr>
      </w:pPr>
    </w:p>
    <w:p w14:paraId="69BF8BDD" w14:textId="60BA227B" w:rsidR="00D51459" w:rsidRPr="00577A3E" w:rsidRDefault="00D51459" w:rsidP="00D51459">
      <w:pPr>
        <w:tabs>
          <w:tab w:val="left" w:pos="1485"/>
        </w:tabs>
        <w:spacing w:line="240" w:lineRule="auto"/>
        <w:jc w:val="both"/>
        <w:rPr>
          <w:rFonts w:ascii="Arial" w:eastAsia="Arial Unicode MS" w:hAnsi="Arial" w:cs="Arial"/>
          <w:b/>
          <w:bCs/>
          <w:bdr w:val="none" w:sz="0" w:space="0" w:color="auto" w:frame="1"/>
          <w:lang w:val="en-GB" w:eastAsia="en-GB"/>
        </w:rPr>
      </w:pPr>
      <w:r w:rsidRPr="00577A3E">
        <w:rPr>
          <w:rFonts w:ascii="Arial" w:eastAsia="Arial Unicode MS" w:hAnsi="Arial" w:cs="Arial"/>
          <w:b/>
          <w:bCs/>
          <w:bdr w:val="none" w:sz="0" w:space="0" w:color="auto" w:frame="1"/>
          <w:lang w:val="en-GB" w:eastAsia="en-GB"/>
        </w:rPr>
        <w:t>For further information please contact:</w:t>
      </w:r>
    </w:p>
    <w:p w14:paraId="74659C49" w14:textId="77777777" w:rsidR="00D51459" w:rsidRPr="00577A3E" w:rsidRDefault="00D51459" w:rsidP="00D51459">
      <w:pPr>
        <w:spacing w:after="0" w:line="240" w:lineRule="auto"/>
        <w:jc w:val="both"/>
        <w:rPr>
          <w:rFonts w:ascii="Arial" w:hAnsi="Arial" w:cs="Arial"/>
          <w:b/>
          <w:bCs/>
          <w:lang w:val="en-GB"/>
        </w:rPr>
      </w:pPr>
      <w:r w:rsidRPr="00577A3E">
        <w:rPr>
          <w:rFonts w:ascii="Arial" w:hAnsi="Arial" w:cs="Arial"/>
          <w:b/>
          <w:bCs/>
          <w:lang w:val="en-GB"/>
        </w:rPr>
        <w:t>Dubai Tourism</w:t>
      </w:r>
    </w:p>
    <w:p w14:paraId="79299826" w14:textId="77777777" w:rsidR="00D51459" w:rsidRPr="00577A3E" w:rsidRDefault="00113C56" w:rsidP="00D51459">
      <w:pPr>
        <w:spacing w:after="0" w:line="240" w:lineRule="auto"/>
        <w:jc w:val="both"/>
        <w:rPr>
          <w:rFonts w:ascii="Arial" w:hAnsi="Arial" w:cs="Arial"/>
          <w:lang w:val="en-GB"/>
        </w:rPr>
      </w:pPr>
      <w:hyperlink r:id="rId10" w:history="1">
        <w:r w:rsidR="00D51459" w:rsidRPr="00577A3E">
          <w:rPr>
            <w:rStyle w:val="Hyperlink"/>
            <w:rFonts w:ascii="Arial" w:hAnsi="Arial" w:cs="Arial"/>
            <w:lang w:val="en-GB"/>
          </w:rPr>
          <w:t>mediarelations@dubaitourism.ae</w:t>
        </w:r>
      </w:hyperlink>
    </w:p>
    <w:p w14:paraId="4BBEDEEB" w14:textId="77777777" w:rsidR="00D51459" w:rsidRPr="00577A3E" w:rsidRDefault="00D51459" w:rsidP="00D51459">
      <w:pPr>
        <w:spacing w:after="0" w:line="240" w:lineRule="auto"/>
        <w:jc w:val="both"/>
        <w:rPr>
          <w:rFonts w:ascii="Arial" w:hAnsi="Arial" w:cs="Arial"/>
          <w:lang w:val="en-GB"/>
        </w:rPr>
      </w:pPr>
      <w:r w:rsidRPr="00577A3E">
        <w:rPr>
          <w:rFonts w:ascii="Arial" w:hAnsi="Arial" w:cs="Arial"/>
          <w:lang w:val="en-GB"/>
        </w:rPr>
        <w:t>[+971] 600 55 5559</w:t>
      </w:r>
    </w:p>
    <w:p w14:paraId="747AB39C" w14:textId="77777777" w:rsidR="00D51459" w:rsidRPr="00577A3E" w:rsidRDefault="00D51459" w:rsidP="00D51459">
      <w:pPr>
        <w:spacing w:after="0" w:line="240" w:lineRule="auto"/>
        <w:jc w:val="both"/>
        <w:rPr>
          <w:rFonts w:ascii="Arial" w:hAnsi="Arial" w:cs="Arial"/>
          <w:lang w:val="en-GB"/>
        </w:rPr>
      </w:pPr>
      <w:r w:rsidRPr="00577A3E">
        <w:rPr>
          <w:rFonts w:ascii="Arial" w:hAnsi="Arial" w:cs="Arial"/>
          <w:lang w:val="en-GB"/>
        </w:rPr>
        <w:t>[+971] 4 201 7631</w:t>
      </w:r>
    </w:p>
    <w:p w14:paraId="00BA5576" w14:textId="66D45B11" w:rsidR="008112AB" w:rsidRPr="00577A3E" w:rsidRDefault="008112AB" w:rsidP="00D51459">
      <w:pPr>
        <w:spacing w:after="0" w:line="240" w:lineRule="auto"/>
        <w:contextualSpacing/>
        <w:jc w:val="both"/>
        <w:rPr>
          <w:rFonts w:ascii="Arial" w:hAnsi="Arial" w:cs="Arial"/>
          <w:b/>
          <w:bCs/>
        </w:rPr>
      </w:pPr>
    </w:p>
    <w:sectPr w:rsidR="008112AB" w:rsidRPr="00577A3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A219" w14:textId="77777777" w:rsidR="00113C56" w:rsidRDefault="00113C56" w:rsidP="00D32DA2">
      <w:pPr>
        <w:spacing w:after="0" w:line="240" w:lineRule="auto"/>
      </w:pPr>
      <w:r>
        <w:separator/>
      </w:r>
    </w:p>
  </w:endnote>
  <w:endnote w:type="continuationSeparator" w:id="0">
    <w:p w14:paraId="55E75917" w14:textId="77777777" w:rsidR="00113C56" w:rsidRDefault="00113C56" w:rsidP="00D3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BA64E" w14:textId="77777777" w:rsidR="00113C56" w:rsidRDefault="00113C56" w:rsidP="00D32DA2">
      <w:pPr>
        <w:spacing w:after="0" w:line="240" w:lineRule="auto"/>
      </w:pPr>
      <w:r>
        <w:separator/>
      </w:r>
    </w:p>
  </w:footnote>
  <w:footnote w:type="continuationSeparator" w:id="0">
    <w:p w14:paraId="77F3F681" w14:textId="77777777" w:rsidR="00113C56" w:rsidRDefault="00113C56" w:rsidP="00D3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93B1" w14:textId="77777777" w:rsidR="00D32DA2" w:rsidRDefault="00676534" w:rsidP="00676534">
    <w:pPr>
      <w:pStyle w:val="Header"/>
    </w:pPr>
    <w:r>
      <w:rPr>
        <w:noProof/>
      </w:rPr>
      <w:drawing>
        <wp:inline distT="0" distB="0" distL="0" distR="0" wp14:anchorId="76EEA762" wp14:editId="3C984D8B">
          <wp:extent cx="1136650" cy="47787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Dubai.jpg"/>
                  <pic:cNvPicPr/>
                </pic:nvPicPr>
                <pic:blipFill>
                  <a:blip r:embed="rId1">
                    <a:extLst>
                      <a:ext uri="{28A0092B-C50C-407E-A947-70E740481C1C}">
                        <a14:useLocalDpi xmlns:a14="http://schemas.microsoft.com/office/drawing/2010/main" val="0"/>
                      </a:ext>
                    </a:extLst>
                  </a:blip>
                  <a:stretch>
                    <a:fillRect/>
                  </a:stretch>
                </pic:blipFill>
                <pic:spPr>
                  <a:xfrm>
                    <a:off x="0" y="0"/>
                    <a:ext cx="1159144" cy="487328"/>
                  </a:xfrm>
                  <a:prstGeom prst="rect">
                    <a:avLst/>
                  </a:prstGeom>
                </pic:spPr>
              </pic:pic>
            </a:graphicData>
          </a:graphic>
        </wp:inline>
      </w:drawing>
    </w:r>
    <w:r>
      <w:tab/>
    </w:r>
    <w:r>
      <w:tab/>
    </w:r>
    <w:r w:rsidR="00D32DA2">
      <w:rPr>
        <w:noProof/>
      </w:rPr>
      <w:drawing>
        <wp:inline distT="0" distB="0" distL="0" distR="0" wp14:anchorId="39E3998D" wp14:editId="6B8677B5">
          <wp:extent cx="814705" cy="450850"/>
          <wp:effectExtent l="0" t="0" r="444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814705" cy="450850"/>
                  </a:xfrm>
                  <a:prstGeom prst="rect">
                    <a:avLst/>
                  </a:prstGeom>
                </pic:spPr>
              </pic:pic>
            </a:graphicData>
          </a:graphic>
        </wp:inline>
      </w:drawing>
    </w:r>
  </w:p>
  <w:p w14:paraId="07AEB6F6" w14:textId="77777777" w:rsidR="00AB6FE6" w:rsidRDefault="00AB6FE6" w:rsidP="00676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F81"/>
    <w:multiLevelType w:val="multilevel"/>
    <w:tmpl w:val="A16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A75775"/>
    <w:multiLevelType w:val="hybridMultilevel"/>
    <w:tmpl w:val="F740E740"/>
    <w:lvl w:ilvl="0" w:tplc="D9B6B18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F67E1"/>
    <w:multiLevelType w:val="hybridMultilevel"/>
    <w:tmpl w:val="8B84A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A125E"/>
    <w:multiLevelType w:val="hybridMultilevel"/>
    <w:tmpl w:val="A5E4D044"/>
    <w:lvl w:ilvl="0" w:tplc="A3A47E20">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1D70094"/>
    <w:multiLevelType w:val="hybridMultilevel"/>
    <w:tmpl w:val="C2C0F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6477C2"/>
    <w:multiLevelType w:val="hybridMultilevel"/>
    <w:tmpl w:val="AD6EE450"/>
    <w:lvl w:ilvl="0" w:tplc="45C875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17D85"/>
    <w:multiLevelType w:val="hybridMultilevel"/>
    <w:tmpl w:val="30627142"/>
    <w:lvl w:ilvl="0" w:tplc="A3A47E2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620A9D"/>
    <w:multiLevelType w:val="hybridMultilevel"/>
    <w:tmpl w:val="5DF0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AB"/>
    <w:rsid w:val="0000017D"/>
    <w:rsid w:val="00005049"/>
    <w:rsid w:val="00005C4A"/>
    <w:rsid w:val="00010B44"/>
    <w:rsid w:val="0004512E"/>
    <w:rsid w:val="0006265C"/>
    <w:rsid w:val="000635BA"/>
    <w:rsid w:val="000762CA"/>
    <w:rsid w:val="00090411"/>
    <w:rsid w:val="00091F74"/>
    <w:rsid w:val="000A202C"/>
    <w:rsid w:val="000A244E"/>
    <w:rsid w:val="000C6C71"/>
    <w:rsid w:val="000D4517"/>
    <w:rsid w:val="000E646E"/>
    <w:rsid w:val="000F2F71"/>
    <w:rsid w:val="00107733"/>
    <w:rsid w:val="00113C56"/>
    <w:rsid w:val="00127349"/>
    <w:rsid w:val="00142BC2"/>
    <w:rsid w:val="00155348"/>
    <w:rsid w:val="00174574"/>
    <w:rsid w:val="00194A3B"/>
    <w:rsid w:val="00195015"/>
    <w:rsid w:val="001A29D6"/>
    <w:rsid w:val="001A7897"/>
    <w:rsid w:val="001B0C1D"/>
    <w:rsid w:val="001C26B2"/>
    <w:rsid w:val="001C5FA7"/>
    <w:rsid w:val="001E2508"/>
    <w:rsid w:val="001E305C"/>
    <w:rsid w:val="00243656"/>
    <w:rsid w:val="00252D03"/>
    <w:rsid w:val="002552A6"/>
    <w:rsid w:val="00255E37"/>
    <w:rsid w:val="002609F1"/>
    <w:rsid w:val="002729F5"/>
    <w:rsid w:val="0028608F"/>
    <w:rsid w:val="00292F7B"/>
    <w:rsid w:val="00297AE6"/>
    <w:rsid w:val="002B689A"/>
    <w:rsid w:val="002D0FFF"/>
    <w:rsid w:val="002D7102"/>
    <w:rsid w:val="002E0B08"/>
    <w:rsid w:val="00310291"/>
    <w:rsid w:val="00337399"/>
    <w:rsid w:val="003638E5"/>
    <w:rsid w:val="00375336"/>
    <w:rsid w:val="00376EE1"/>
    <w:rsid w:val="00384735"/>
    <w:rsid w:val="0039231A"/>
    <w:rsid w:val="003E0DA3"/>
    <w:rsid w:val="00415F43"/>
    <w:rsid w:val="00464AB6"/>
    <w:rsid w:val="00472A78"/>
    <w:rsid w:val="004919CB"/>
    <w:rsid w:val="004B6A67"/>
    <w:rsid w:val="004D41FC"/>
    <w:rsid w:val="004F3230"/>
    <w:rsid w:val="005056CF"/>
    <w:rsid w:val="005246DF"/>
    <w:rsid w:val="005274B6"/>
    <w:rsid w:val="0053630A"/>
    <w:rsid w:val="005438ED"/>
    <w:rsid w:val="00547685"/>
    <w:rsid w:val="00550192"/>
    <w:rsid w:val="00553100"/>
    <w:rsid w:val="00560941"/>
    <w:rsid w:val="00577A3E"/>
    <w:rsid w:val="0059382A"/>
    <w:rsid w:val="00595C2F"/>
    <w:rsid w:val="005A497C"/>
    <w:rsid w:val="005A60B3"/>
    <w:rsid w:val="005D66AE"/>
    <w:rsid w:val="005E7D78"/>
    <w:rsid w:val="00603492"/>
    <w:rsid w:val="00636986"/>
    <w:rsid w:val="00643FF1"/>
    <w:rsid w:val="00665D40"/>
    <w:rsid w:val="00667C83"/>
    <w:rsid w:val="00672A9B"/>
    <w:rsid w:val="00676534"/>
    <w:rsid w:val="00687E1D"/>
    <w:rsid w:val="0069697B"/>
    <w:rsid w:val="006A5334"/>
    <w:rsid w:val="007065C1"/>
    <w:rsid w:val="00724AC8"/>
    <w:rsid w:val="007253F3"/>
    <w:rsid w:val="00763F14"/>
    <w:rsid w:val="007710FF"/>
    <w:rsid w:val="0077140C"/>
    <w:rsid w:val="0078442A"/>
    <w:rsid w:val="007957C1"/>
    <w:rsid w:val="007B0DD4"/>
    <w:rsid w:val="007B3D21"/>
    <w:rsid w:val="007C4D98"/>
    <w:rsid w:val="007D09D4"/>
    <w:rsid w:val="007E4EFA"/>
    <w:rsid w:val="008112AB"/>
    <w:rsid w:val="008205D7"/>
    <w:rsid w:val="0082134D"/>
    <w:rsid w:val="00840FE2"/>
    <w:rsid w:val="0084700E"/>
    <w:rsid w:val="00860C05"/>
    <w:rsid w:val="00870CB5"/>
    <w:rsid w:val="008B522A"/>
    <w:rsid w:val="008C447B"/>
    <w:rsid w:val="008D4A44"/>
    <w:rsid w:val="008F3A9F"/>
    <w:rsid w:val="008F7E30"/>
    <w:rsid w:val="00902739"/>
    <w:rsid w:val="00903C54"/>
    <w:rsid w:val="00904D87"/>
    <w:rsid w:val="00912D27"/>
    <w:rsid w:val="00937AB3"/>
    <w:rsid w:val="00951E9B"/>
    <w:rsid w:val="00964D9C"/>
    <w:rsid w:val="00965F30"/>
    <w:rsid w:val="009803C4"/>
    <w:rsid w:val="00985BC1"/>
    <w:rsid w:val="009A3D9E"/>
    <w:rsid w:val="009B0DBE"/>
    <w:rsid w:val="009D084B"/>
    <w:rsid w:val="009D15AC"/>
    <w:rsid w:val="009D5793"/>
    <w:rsid w:val="009D7527"/>
    <w:rsid w:val="009E0903"/>
    <w:rsid w:val="009E7897"/>
    <w:rsid w:val="009F4CCF"/>
    <w:rsid w:val="009F7DA9"/>
    <w:rsid w:val="00A04613"/>
    <w:rsid w:val="00A153DE"/>
    <w:rsid w:val="00A161CA"/>
    <w:rsid w:val="00A17882"/>
    <w:rsid w:val="00A25BB5"/>
    <w:rsid w:val="00A466F3"/>
    <w:rsid w:val="00A52A09"/>
    <w:rsid w:val="00A603C0"/>
    <w:rsid w:val="00A60587"/>
    <w:rsid w:val="00A63458"/>
    <w:rsid w:val="00A747FE"/>
    <w:rsid w:val="00A76057"/>
    <w:rsid w:val="00A76A8C"/>
    <w:rsid w:val="00A77183"/>
    <w:rsid w:val="00A85E41"/>
    <w:rsid w:val="00A94DAC"/>
    <w:rsid w:val="00AB1C32"/>
    <w:rsid w:val="00AB6FE6"/>
    <w:rsid w:val="00AF7EF1"/>
    <w:rsid w:val="00B11158"/>
    <w:rsid w:val="00B536C7"/>
    <w:rsid w:val="00B57AF1"/>
    <w:rsid w:val="00B606E6"/>
    <w:rsid w:val="00B70F44"/>
    <w:rsid w:val="00BA3DB2"/>
    <w:rsid w:val="00C00945"/>
    <w:rsid w:val="00C06B33"/>
    <w:rsid w:val="00C15E18"/>
    <w:rsid w:val="00C16B69"/>
    <w:rsid w:val="00C21053"/>
    <w:rsid w:val="00C327C6"/>
    <w:rsid w:val="00C34359"/>
    <w:rsid w:val="00C347FB"/>
    <w:rsid w:val="00C373D2"/>
    <w:rsid w:val="00C65D90"/>
    <w:rsid w:val="00C73C20"/>
    <w:rsid w:val="00C923B2"/>
    <w:rsid w:val="00CA3B09"/>
    <w:rsid w:val="00CC0DE6"/>
    <w:rsid w:val="00CC46CA"/>
    <w:rsid w:val="00CD153A"/>
    <w:rsid w:val="00CE026C"/>
    <w:rsid w:val="00D126D6"/>
    <w:rsid w:val="00D32DA2"/>
    <w:rsid w:val="00D51459"/>
    <w:rsid w:val="00D5444F"/>
    <w:rsid w:val="00D84789"/>
    <w:rsid w:val="00D86FBE"/>
    <w:rsid w:val="00D96FE8"/>
    <w:rsid w:val="00DA0BD1"/>
    <w:rsid w:val="00DD039A"/>
    <w:rsid w:val="00E22C04"/>
    <w:rsid w:val="00E24A63"/>
    <w:rsid w:val="00E252D3"/>
    <w:rsid w:val="00E43B19"/>
    <w:rsid w:val="00E566AE"/>
    <w:rsid w:val="00E65A01"/>
    <w:rsid w:val="00E85E3D"/>
    <w:rsid w:val="00E976AA"/>
    <w:rsid w:val="00EA1E09"/>
    <w:rsid w:val="00EA20E4"/>
    <w:rsid w:val="00EB223E"/>
    <w:rsid w:val="00ED59C8"/>
    <w:rsid w:val="00ED67E1"/>
    <w:rsid w:val="00EE29ED"/>
    <w:rsid w:val="00EE7298"/>
    <w:rsid w:val="00EF2A44"/>
    <w:rsid w:val="00F02BB4"/>
    <w:rsid w:val="00F0557A"/>
    <w:rsid w:val="00F07447"/>
    <w:rsid w:val="00F13CAC"/>
    <w:rsid w:val="00F165A5"/>
    <w:rsid w:val="00F21A80"/>
    <w:rsid w:val="00F34B41"/>
    <w:rsid w:val="00F36708"/>
    <w:rsid w:val="00F44CC2"/>
    <w:rsid w:val="00F51F9F"/>
    <w:rsid w:val="00F6636F"/>
    <w:rsid w:val="00F67550"/>
    <w:rsid w:val="00F71661"/>
    <w:rsid w:val="00F759BC"/>
    <w:rsid w:val="00F818F5"/>
    <w:rsid w:val="00FA07BC"/>
    <w:rsid w:val="00FB7924"/>
    <w:rsid w:val="00FC7A6D"/>
    <w:rsid w:val="00FD018E"/>
    <w:rsid w:val="00FE314B"/>
    <w:rsid w:val="00FF1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paragraph" w:styleId="NormalWeb">
    <w:name w:val="Normal (Web)"/>
    <w:basedOn w:val="Normal"/>
    <w:uiPriority w:val="99"/>
    <w:semiHidden/>
    <w:unhideWhenUsed/>
    <w:rsid w:val="000A20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3492"/>
    <w:rPr>
      <w:sz w:val="16"/>
      <w:szCs w:val="16"/>
    </w:rPr>
  </w:style>
  <w:style w:type="paragraph" w:styleId="CommentText">
    <w:name w:val="annotation text"/>
    <w:basedOn w:val="Normal"/>
    <w:link w:val="CommentTextChar"/>
    <w:uiPriority w:val="99"/>
    <w:semiHidden/>
    <w:unhideWhenUsed/>
    <w:rsid w:val="00603492"/>
    <w:pPr>
      <w:spacing w:line="240" w:lineRule="auto"/>
    </w:pPr>
    <w:rPr>
      <w:sz w:val="20"/>
      <w:szCs w:val="20"/>
    </w:rPr>
  </w:style>
  <w:style w:type="character" w:customStyle="1" w:styleId="CommentTextChar">
    <w:name w:val="Comment Text Char"/>
    <w:basedOn w:val="DefaultParagraphFont"/>
    <w:link w:val="CommentText"/>
    <w:uiPriority w:val="99"/>
    <w:semiHidden/>
    <w:rsid w:val="00603492"/>
    <w:rPr>
      <w:sz w:val="20"/>
      <w:szCs w:val="20"/>
    </w:rPr>
  </w:style>
  <w:style w:type="paragraph" w:styleId="CommentSubject">
    <w:name w:val="annotation subject"/>
    <w:basedOn w:val="CommentText"/>
    <w:next w:val="CommentText"/>
    <w:link w:val="CommentSubjectChar"/>
    <w:uiPriority w:val="99"/>
    <w:semiHidden/>
    <w:unhideWhenUsed/>
    <w:rsid w:val="00603492"/>
    <w:rPr>
      <w:b/>
      <w:bCs/>
    </w:rPr>
  </w:style>
  <w:style w:type="character" w:customStyle="1" w:styleId="CommentSubjectChar">
    <w:name w:val="Comment Subject Char"/>
    <w:basedOn w:val="CommentTextChar"/>
    <w:link w:val="CommentSubject"/>
    <w:uiPriority w:val="99"/>
    <w:semiHidden/>
    <w:rsid w:val="00603492"/>
    <w:rPr>
      <w:b/>
      <w:bCs/>
      <w:sz w:val="20"/>
      <w:szCs w:val="20"/>
    </w:rPr>
  </w:style>
  <w:style w:type="paragraph" w:styleId="BalloonText">
    <w:name w:val="Balloon Text"/>
    <w:basedOn w:val="Normal"/>
    <w:link w:val="BalloonTextChar"/>
    <w:uiPriority w:val="99"/>
    <w:semiHidden/>
    <w:unhideWhenUsed/>
    <w:rsid w:val="0060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92"/>
    <w:rPr>
      <w:rFonts w:ascii="Segoe UI" w:hAnsi="Segoe UI" w:cs="Segoe UI"/>
      <w:sz w:val="18"/>
      <w:szCs w:val="18"/>
    </w:rPr>
  </w:style>
  <w:style w:type="character" w:customStyle="1" w:styleId="apple-converted-space">
    <w:name w:val="apple-converted-space"/>
    <w:basedOn w:val="DefaultParagraphFont"/>
    <w:rsid w:val="008F3A9F"/>
  </w:style>
  <w:style w:type="character" w:customStyle="1" w:styleId="Mention1">
    <w:name w:val="Mention1"/>
    <w:basedOn w:val="DefaultParagraphFont"/>
    <w:uiPriority w:val="99"/>
    <w:semiHidden/>
    <w:unhideWhenUsed/>
    <w:rsid w:val="0031029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paragraph" w:styleId="NormalWeb">
    <w:name w:val="Normal (Web)"/>
    <w:basedOn w:val="Normal"/>
    <w:uiPriority w:val="99"/>
    <w:semiHidden/>
    <w:unhideWhenUsed/>
    <w:rsid w:val="000A20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3492"/>
    <w:rPr>
      <w:sz w:val="16"/>
      <w:szCs w:val="16"/>
    </w:rPr>
  </w:style>
  <w:style w:type="paragraph" w:styleId="CommentText">
    <w:name w:val="annotation text"/>
    <w:basedOn w:val="Normal"/>
    <w:link w:val="CommentTextChar"/>
    <w:uiPriority w:val="99"/>
    <w:semiHidden/>
    <w:unhideWhenUsed/>
    <w:rsid w:val="00603492"/>
    <w:pPr>
      <w:spacing w:line="240" w:lineRule="auto"/>
    </w:pPr>
    <w:rPr>
      <w:sz w:val="20"/>
      <w:szCs w:val="20"/>
    </w:rPr>
  </w:style>
  <w:style w:type="character" w:customStyle="1" w:styleId="CommentTextChar">
    <w:name w:val="Comment Text Char"/>
    <w:basedOn w:val="DefaultParagraphFont"/>
    <w:link w:val="CommentText"/>
    <w:uiPriority w:val="99"/>
    <w:semiHidden/>
    <w:rsid w:val="00603492"/>
    <w:rPr>
      <w:sz w:val="20"/>
      <w:szCs w:val="20"/>
    </w:rPr>
  </w:style>
  <w:style w:type="paragraph" w:styleId="CommentSubject">
    <w:name w:val="annotation subject"/>
    <w:basedOn w:val="CommentText"/>
    <w:next w:val="CommentText"/>
    <w:link w:val="CommentSubjectChar"/>
    <w:uiPriority w:val="99"/>
    <w:semiHidden/>
    <w:unhideWhenUsed/>
    <w:rsid w:val="00603492"/>
    <w:rPr>
      <w:b/>
      <w:bCs/>
    </w:rPr>
  </w:style>
  <w:style w:type="character" w:customStyle="1" w:styleId="CommentSubjectChar">
    <w:name w:val="Comment Subject Char"/>
    <w:basedOn w:val="CommentTextChar"/>
    <w:link w:val="CommentSubject"/>
    <w:uiPriority w:val="99"/>
    <w:semiHidden/>
    <w:rsid w:val="00603492"/>
    <w:rPr>
      <w:b/>
      <w:bCs/>
      <w:sz w:val="20"/>
      <w:szCs w:val="20"/>
    </w:rPr>
  </w:style>
  <w:style w:type="paragraph" w:styleId="BalloonText">
    <w:name w:val="Balloon Text"/>
    <w:basedOn w:val="Normal"/>
    <w:link w:val="BalloonTextChar"/>
    <w:uiPriority w:val="99"/>
    <w:semiHidden/>
    <w:unhideWhenUsed/>
    <w:rsid w:val="0060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92"/>
    <w:rPr>
      <w:rFonts w:ascii="Segoe UI" w:hAnsi="Segoe UI" w:cs="Segoe UI"/>
      <w:sz w:val="18"/>
      <w:szCs w:val="18"/>
    </w:rPr>
  </w:style>
  <w:style w:type="character" w:customStyle="1" w:styleId="apple-converted-space">
    <w:name w:val="apple-converted-space"/>
    <w:basedOn w:val="DefaultParagraphFont"/>
    <w:rsid w:val="008F3A9F"/>
  </w:style>
  <w:style w:type="character" w:customStyle="1" w:styleId="Mention1">
    <w:name w:val="Mention1"/>
    <w:basedOn w:val="DefaultParagraphFont"/>
    <w:uiPriority w:val="99"/>
    <w:semiHidden/>
    <w:unhideWhenUsed/>
    <w:rsid w:val="003102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300">
      <w:bodyDiv w:val="1"/>
      <w:marLeft w:val="0"/>
      <w:marRight w:val="0"/>
      <w:marTop w:val="0"/>
      <w:marBottom w:val="0"/>
      <w:divBdr>
        <w:top w:val="none" w:sz="0" w:space="0" w:color="auto"/>
        <w:left w:val="none" w:sz="0" w:space="0" w:color="auto"/>
        <w:bottom w:val="none" w:sz="0" w:space="0" w:color="auto"/>
        <w:right w:val="none" w:sz="0" w:space="0" w:color="auto"/>
      </w:divBdr>
    </w:div>
    <w:div w:id="162279321">
      <w:bodyDiv w:val="1"/>
      <w:marLeft w:val="0"/>
      <w:marRight w:val="0"/>
      <w:marTop w:val="0"/>
      <w:marBottom w:val="0"/>
      <w:divBdr>
        <w:top w:val="none" w:sz="0" w:space="0" w:color="auto"/>
        <w:left w:val="none" w:sz="0" w:space="0" w:color="auto"/>
        <w:bottom w:val="none" w:sz="0" w:space="0" w:color="auto"/>
        <w:right w:val="none" w:sz="0" w:space="0" w:color="auto"/>
      </w:divBdr>
    </w:div>
    <w:div w:id="321929197">
      <w:bodyDiv w:val="1"/>
      <w:marLeft w:val="0"/>
      <w:marRight w:val="0"/>
      <w:marTop w:val="0"/>
      <w:marBottom w:val="0"/>
      <w:divBdr>
        <w:top w:val="none" w:sz="0" w:space="0" w:color="auto"/>
        <w:left w:val="none" w:sz="0" w:space="0" w:color="auto"/>
        <w:bottom w:val="none" w:sz="0" w:space="0" w:color="auto"/>
        <w:right w:val="none" w:sz="0" w:space="0" w:color="auto"/>
      </w:divBdr>
    </w:div>
    <w:div w:id="376395714">
      <w:bodyDiv w:val="1"/>
      <w:marLeft w:val="0"/>
      <w:marRight w:val="0"/>
      <w:marTop w:val="0"/>
      <w:marBottom w:val="0"/>
      <w:divBdr>
        <w:top w:val="none" w:sz="0" w:space="0" w:color="auto"/>
        <w:left w:val="none" w:sz="0" w:space="0" w:color="auto"/>
        <w:bottom w:val="none" w:sz="0" w:space="0" w:color="auto"/>
        <w:right w:val="none" w:sz="0" w:space="0" w:color="auto"/>
      </w:divBdr>
    </w:div>
    <w:div w:id="514804240">
      <w:bodyDiv w:val="1"/>
      <w:marLeft w:val="0"/>
      <w:marRight w:val="0"/>
      <w:marTop w:val="0"/>
      <w:marBottom w:val="0"/>
      <w:divBdr>
        <w:top w:val="none" w:sz="0" w:space="0" w:color="auto"/>
        <w:left w:val="none" w:sz="0" w:space="0" w:color="auto"/>
        <w:bottom w:val="none" w:sz="0" w:space="0" w:color="auto"/>
        <w:right w:val="none" w:sz="0" w:space="0" w:color="auto"/>
      </w:divBdr>
    </w:div>
    <w:div w:id="653754097">
      <w:bodyDiv w:val="1"/>
      <w:marLeft w:val="0"/>
      <w:marRight w:val="0"/>
      <w:marTop w:val="0"/>
      <w:marBottom w:val="0"/>
      <w:divBdr>
        <w:top w:val="none" w:sz="0" w:space="0" w:color="auto"/>
        <w:left w:val="none" w:sz="0" w:space="0" w:color="auto"/>
        <w:bottom w:val="none" w:sz="0" w:space="0" w:color="auto"/>
        <w:right w:val="none" w:sz="0" w:space="0" w:color="auto"/>
      </w:divBdr>
    </w:div>
    <w:div w:id="919556215">
      <w:bodyDiv w:val="1"/>
      <w:marLeft w:val="0"/>
      <w:marRight w:val="0"/>
      <w:marTop w:val="0"/>
      <w:marBottom w:val="0"/>
      <w:divBdr>
        <w:top w:val="none" w:sz="0" w:space="0" w:color="auto"/>
        <w:left w:val="none" w:sz="0" w:space="0" w:color="auto"/>
        <w:bottom w:val="none" w:sz="0" w:space="0" w:color="auto"/>
        <w:right w:val="none" w:sz="0" w:space="0" w:color="auto"/>
      </w:divBdr>
    </w:div>
    <w:div w:id="946546591">
      <w:bodyDiv w:val="1"/>
      <w:marLeft w:val="0"/>
      <w:marRight w:val="0"/>
      <w:marTop w:val="0"/>
      <w:marBottom w:val="0"/>
      <w:divBdr>
        <w:top w:val="none" w:sz="0" w:space="0" w:color="auto"/>
        <w:left w:val="none" w:sz="0" w:space="0" w:color="auto"/>
        <w:bottom w:val="none" w:sz="0" w:space="0" w:color="auto"/>
        <w:right w:val="none" w:sz="0" w:space="0" w:color="auto"/>
      </w:divBdr>
    </w:div>
    <w:div w:id="966005886">
      <w:bodyDiv w:val="1"/>
      <w:marLeft w:val="0"/>
      <w:marRight w:val="0"/>
      <w:marTop w:val="0"/>
      <w:marBottom w:val="0"/>
      <w:divBdr>
        <w:top w:val="none" w:sz="0" w:space="0" w:color="auto"/>
        <w:left w:val="none" w:sz="0" w:space="0" w:color="auto"/>
        <w:bottom w:val="none" w:sz="0" w:space="0" w:color="auto"/>
        <w:right w:val="none" w:sz="0" w:space="0" w:color="auto"/>
      </w:divBdr>
    </w:div>
    <w:div w:id="994719076">
      <w:bodyDiv w:val="1"/>
      <w:marLeft w:val="0"/>
      <w:marRight w:val="0"/>
      <w:marTop w:val="0"/>
      <w:marBottom w:val="0"/>
      <w:divBdr>
        <w:top w:val="none" w:sz="0" w:space="0" w:color="auto"/>
        <w:left w:val="none" w:sz="0" w:space="0" w:color="auto"/>
        <w:bottom w:val="none" w:sz="0" w:space="0" w:color="auto"/>
        <w:right w:val="none" w:sz="0" w:space="0" w:color="auto"/>
      </w:divBdr>
    </w:div>
    <w:div w:id="1037045660">
      <w:bodyDiv w:val="1"/>
      <w:marLeft w:val="0"/>
      <w:marRight w:val="0"/>
      <w:marTop w:val="0"/>
      <w:marBottom w:val="0"/>
      <w:divBdr>
        <w:top w:val="none" w:sz="0" w:space="0" w:color="auto"/>
        <w:left w:val="none" w:sz="0" w:space="0" w:color="auto"/>
        <w:bottom w:val="none" w:sz="0" w:space="0" w:color="auto"/>
        <w:right w:val="none" w:sz="0" w:space="0" w:color="auto"/>
      </w:divBdr>
    </w:div>
    <w:div w:id="1070347040">
      <w:bodyDiv w:val="1"/>
      <w:marLeft w:val="0"/>
      <w:marRight w:val="0"/>
      <w:marTop w:val="0"/>
      <w:marBottom w:val="0"/>
      <w:divBdr>
        <w:top w:val="none" w:sz="0" w:space="0" w:color="auto"/>
        <w:left w:val="none" w:sz="0" w:space="0" w:color="auto"/>
        <w:bottom w:val="none" w:sz="0" w:space="0" w:color="auto"/>
        <w:right w:val="none" w:sz="0" w:space="0" w:color="auto"/>
      </w:divBdr>
      <w:divsChild>
        <w:div w:id="143593621">
          <w:marLeft w:val="0"/>
          <w:marRight w:val="0"/>
          <w:marTop w:val="0"/>
          <w:marBottom w:val="0"/>
          <w:divBdr>
            <w:top w:val="none" w:sz="0" w:space="0" w:color="auto"/>
            <w:left w:val="none" w:sz="0" w:space="0" w:color="auto"/>
            <w:bottom w:val="none" w:sz="0" w:space="0" w:color="auto"/>
            <w:right w:val="none" w:sz="0" w:space="0" w:color="auto"/>
          </w:divBdr>
        </w:div>
        <w:div w:id="854224319">
          <w:marLeft w:val="0"/>
          <w:marRight w:val="0"/>
          <w:marTop w:val="0"/>
          <w:marBottom w:val="0"/>
          <w:divBdr>
            <w:top w:val="none" w:sz="0" w:space="0" w:color="auto"/>
            <w:left w:val="none" w:sz="0" w:space="0" w:color="auto"/>
            <w:bottom w:val="none" w:sz="0" w:space="0" w:color="auto"/>
            <w:right w:val="none" w:sz="0" w:space="0" w:color="auto"/>
          </w:divBdr>
        </w:div>
        <w:div w:id="1671639560">
          <w:marLeft w:val="0"/>
          <w:marRight w:val="0"/>
          <w:marTop w:val="0"/>
          <w:marBottom w:val="0"/>
          <w:divBdr>
            <w:top w:val="none" w:sz="0" w:space="0" w:color="auto"/>
            <w:left w:val="none" w:sz="0" w:space="0" w:color="auto"/>
            <w:bottom w:val="none" w:sz="0" w:space="0" w:color="auto"/>
            <w:right w:val="none" w:sz="0" w:space="0" w:color="auto"/>
          </w:divBdr>
        </w:div>
        <w:div w:id="1772167835">
          <w:marLeft w:val="0"/>
          <w:marRight w:val="0"/>
          <w:marTop w:val="0"/>
          <w:marBottom w:val="0"/>
          <w:divBdr>
            <w:top w:val="none" w:sz="0" w:space="0" w:color="auto"/>
            <w:left w:val="none" w:sz="0" w:space="0" w:color="auto"/>
            <w:bottom w:val="none" w:sz="0" w:space="0" w:color="auto"/>
            <w:right w:val="none" w:sz="0" w:space="0" w:color="auto"/>
          </w:divBdr>
        </w:div>
        <w:div w:id="611978789">
          <w:marLeft w:val="0"/>
          <w:marRight w:val="0"/>
          <w:marTop w:val="0"/>
          <w:marBottom w:val="0"/>
          <w:divBdr>
            <w:top w:val="none" w:sz="0" w:space="0" w:color="auto"/>
            <w:left w:val="none" w:sz="0" w:space="0" w:color="auto"/>
            <w:bottom w:val="none" w:sz="0" w:space="0" w:color="auto"/>
            <w:right w:val="none" w:sz="0" w:space="0" w:color="auto"/>
          </w:divBdr>
        </w:div>
      </w:divsChild>
    </w:div>
    <w:div w:id="1252085055">
      <w:bodyDiv w:val="1"/>
      <w:marLeft w:val="0"/>
      <w:marRight w:val="0"/>
      <w:marTop w:val="0"/>
      <w:marBottom w:val="0"/>
      <w:divBdr>
        <w:top w:val="none" w:sz="0" w:space="0" w:color="auto"/>
        <w:left w:val="none" w:sz="0" w:space="0" w:color="auto"/>
        <w:bottom w:val="none" w:sz="0" w:space="0" w:color="auto"/>
        <w:right w:val="none" w:sz="0" w:space="0" w:color="auto"/>
      </w:divBdr>
    </w:div>
    <w:div w:id="1328561486">
      <w:bodyDiv w:val="1"/>
      <w:marLeft w:val="0"/>
      <w:marRight w:val="0"/>
      <w:marTop w:val="0"/>
      <w:marBottom w:val="0"/>
      <w:divBdr>
        <w:top w:val="none" w:sz="0" w:space="0" w:color="auto"/>
        <w:left w:val="none" w:sz="0" w:space="0" w:color="auto"/>
        <w:bottom w:val="none" w:sz="0" w:space="0" w:color="auto"/>
        <w:right w:val="none" w:sz="0" w:space="0" w:color="auto"/>
      </w:divBdr>
    </w:div>
    <w:div w:id="1414163361">
      <w:bodyDiv w:val="1"/>
      <w:marLeft w:val="0"/>
      <w:marRight w:val="0"/>
      <w:marTop w:val="0"/>
      <w:marBottom w:val="0"/>
      <w:divBdr>
        <w:top w:val="none" w:sz="0" w:space="0" w:color="auto"/>
        <w:left w:val="none" w:sz="0" w:space="0" w:color="auto"/>
        <w:bottom w:val="none" w:sz="0" w:space="0" w:color="auto"/>
        <w:right w:val="none" w:sz="0" w:space="0" w:color="auto"/>
      </w:divBdr>
      <w:divsChild>
        <w:div w:id="1383165585">
          <w:marLeft w:val="0"/>
          <w:marRight w:val="0"/>
          <w:marTop w:val="0"/>
          <w:marBottom w:val="0"/>
          <w:divBdr>
            <w:top w:val="none" w:sz="0" w:space="0" w:color="auto"/>
            <w:left w:val="none" w:sz="0" w:space="0" w:color="auto"/>
            <w:bottom w:val="none" w:sz="0" w:space="0" w:color="auto"/>
            <w:right w:val="none" w:sz="0" w:space="0" w:color="auto"/>
          </w:divBdr>
        </w:div>
        <w:div w:id="1439833152">
          <w:marLeft w:val="0"/>
          <w:marRight w:val="0"/>
          <w:marTop w:val="0"/>
          <w:marBottom w:val="0"/>
          <w:divBdr>
            <w:top w:val="none" w:sz="0" w:space="0" w:color="auto"/>
            <w:left w:val="none" w:sz="0" w:space="0" w:color="auto"/>
            <w:bottom w:val="none" w:sz="0" w:space="0" w:color="auto"/>
            <w:right w:val="none" w:sz="0" w:space="0" w:color="auto"/>
          </w:divBdr>
        </w:div>
        <w:div w:id="1563368439">
          <w:marLeft w:val="0"/>
          <w:marRight w:val="0"/>
          <w:marTop w:val="0"/>
          <w:marBottom w:val="0"/>
          <w:divBdr>
            <w:top w:val="none" w:sz="0" w:space="0" w:color="auto"/>
            <w:left w:val="none" w:sz="0" w:space="0" w:color="auto"/>
            <w:bottom w:val="none" w:sz="0" w:space="0" w:color="auto"/>
            <w:right w:val="none" w:sz="0" w:space="0" w:color="auto"/>
          </w:divBdr>
        </w:div>
        <w:div w:id="1748570309">
          <w:marLeft w:val="0"/>
          <w:marRight w:val="0"/>
          <w:marTop w:val="0"/>
          <w:marBottom w:val="0"/>
          <w:divBdr>
            <w:top w:val="none" w:sz="0" w:space="0" w:color="auto"/>
            <w:left w:val="none" w:sz="0" w:space="0" w:color="auto"/>
            <w:bottom w:val="none" w:sz="0" w:space="0" w:color="auto"/>
            <w:right w:val="none" w:sz="0" w:space="0" w:color="auto"/>
          </w:divBdr>
        </w:div>
        <w:div w:id="1570186852">
          <w:marLeft w:val="0"/>
          <w:marRight w:val="0"/>
          <w:marTop w:val="0"/>
          <w:marBottom w:val="0"/>
          <w:divBdr>
            <w:top w:val="none" w:sz="0" w:space="0" w:color="auto"/>
            <w:left w:val="none" w:sz="0" w:space="0" w:color="auto"/>
            <w:bottom w:val="none" w:sz="0" w:space="0" w:color="auto"/>
            <w:right w:val="none" w:sz="0" w:space="0" w:color="auto"/>
          </w:divBdr>
        </w:div>
      </w:divsChild>
    </w:div>
    <w:div w:id="1467316100">
      <w:bodyDiv w:val="1"/>
      <w:marLeft w:val="0"/>
      <w:marRight w:val="0"/>
      <w:marTop w:val="0"/>
      <w:marBottom w:val="0"/>
      <w:divBdr>
        <w:top w:val="none" w:sz="0" w:space="0" w:color="auto"/>
        <w:left w:val="none" w:sz="0" w:space="0" w:color="auto"/>
        <w:bottom w:val="none" w:sz="0" w:space="0" w:color="auto"/>
        <w:right w:val="none" w:sz="0" w:space="0" w:color="auto"/>
      </w:divBdr>
    </w:div>
    <w:div w:id="1471167478">
      <w:bodyDiv w:val="1"/>
      <w:marLeft w:val="0"/>
      <w:marRight w:val="0"/>
      <w:marTop w:val="0"/>
      <w:marBottom w:val="0"/>
      <w:divBdr>
        <w:top w:val="none" w:sz="0" w:space="0" w:color="auto"/>
        <w:left w:val="none" w:sz="0" w:space="0" w:color="auto"/>
        <w:bottom w:val="none" w:sz="0" w:space="0" w:color="auto"/>
        <w:right w:val="none" w:sz="0" w:space="0" w:color="auto"/>
      </w:divBdr>
    </w:div>
    <w:div w:id="1626697999">
      <w:bodyDiv w:val="1"/>
      <w:marLeft w:val="0"/>
      <w:marRight w:val="0"/>
      <w:marTop w:val="0"/>
      <w:marBottom w:val="0"/>
      <w:divBdr>
        <w:top w:val="none" w:sz="0" w:space="0" w:color="auto"/>
        <w:left w:val="none" w:sz="0" w:space="0" w:color="auto"/>
        <w:bottom w:val="none" w:sz="0" w:space="0" w:color="auto"/>
        <w:right w:val="none" w:sz="0" w:space="0" w:color="auto"/>
      </w:divBdr>
    </w:div>
    <w:div w:id="1774670062">
      <w:bodyDiv w:val="1"/>
      <w:marLeft w:val="0"/>
      <w:marRight w:val="0"/>
      <w:marTop w:val="0"/>
      <w:marBottom w:val="0"/>
      <w:divBdr>
        <w:top w:val="none" w:sz="0" w:space="0" w:color="auto"/>
        <w:left w:val="none" w:sz="0" w:space="0" w:color="auto"/>
        <w:bottom w:val="none" w:sz="0" w:space="0" w:color="auto"/>
        <w:right w:val="none" w:sz="0" w:space="0" w:color="auto"/>
      </w:divBdr>
    </w:div>
    <w:div w:id="1806849237">
      <w:bodyDiv w:val="1"/>
      <w:marLeft w:val="0"/>
      <w:marRight w:val="0"/>
      <w:marTop w:val="0"/>
      <w:marBottom w:val="0"/>
      <w:divBdr>
        <w:top w:val="none" w:sz="0" w:space="0" w:color="auto"/>
        <w:left w:val="none" w:sz="0" w:space="0" w:color="auto"/>
        <w:bottom w:val="none" w:sz="0" w:space="0" w:color="auto"/>
        <w:right w:val="none" w:sz="0" w:space="0" w:color="auto"/>
      </w:divBdr>
      <w:divsChild>
        <w:div w:id="1639073606">
          <w:marLeft w:val="0"/>
          <w:marRight w:val="0"/>
          <w:marTop w:val="0"/>
          <w:marBottom w:val="0"/>
          <w:divBdr>
            <w:top w:val="none" w:sz="0" w:space="0" w:color="auto"/>
            <w:left w:val="none" w:sz="0" w:space="0" w:color="auto"/>
            <w:bottom w:val="none" w:sz="0" w:space="0" w:color="auto"/>
            <w:right w:val="none" w:sz="0" w:space="0" w:color="auto"/>
          </w:divBdr>
        </w:div>
        <w:div w:id="1882277528">
          <w:marLeft w:val="0"/>
          <w:marRight w:val="0"/>
          <w:marTop w:val="0"/>
          <w:marBottom w:val="0"/>
          <w:divBdr>
            <w:top w:val="none" w:sz="0" w:space="0" w:color="auto"/>
            <w:left w:val="none" w:sz="0" w:space="0" w:color="auto"/>
            <w:bottom w:val="none" w:sz="0" w:space="0" w:color="auto"/>
            <w:right w:val="none" w:sz="0" w:space="0" w:color="auto"/>
          </w:divBdr>
        </w:div>
        <w:div w:id="1260481818">
          <w:marLeft w:val="0"/>
          <w:marRight w:val="0"/>
          <w:marTop w:val="0"/>
          <w:marBottom w:val="0"/>
          <w:divBdr>
            <w:top w:val="none" w:sz="0" w:space="0" w:color="auto"/>
            <w:left w:val="none" w:sz="0" w:space="0" w:color="auto"/>
            <w:bottom w:val="none" w:sz="0" w:space="0" w:color="auto"/>
            <w:right w:val="none" w:sz="0" w:space="0" w:color="auto"/>
          </w:divBdr>
        </w:div>
        <w:div w:id="772164102">
          <w:marLeft w:val="0"/>
          <w:marRight w:val="0"/>
          <w:marTop w:val="0"/>
          <w:marBottom w:val="0"/>
          <w:divBdr>
            <w:top w:val="none" w:sz="0" w:space="0" w:color="auto"/>
            <w:left w:val="none" w:sz="0" w:space="0" w:color="auto"/>
            <w:bottom w:val="none" w:sz="0" w:space="0" w:color="auto"/>
            <w:right w:val="none" w:sz="0" w:space="0" w:color="auto"/>
          </w:divBdr>
        </w:div>
        <w:div w:id="1930041070">
          <w:marLeft w:val="0"/>
          <w:marRight w:val="0"/>
          <w:marTop w:val="0"/>
          <w:marBottom w:val="0"/>
          <w:divBdr>
            <w:top w:val="none" w:sz="0" w:space="0" w:color="auto"/>
            <w:left w:val="none" w:sz="0" w:space="0" w:color="auto"/>
            <w:bottom w:val="none" w:sz="0" w:space="0" w:color="auto"/>
            <w:right w:val="none" w:sz="0" w:space="0" w:color="auto"/>
          </w:divBdr>
        </w:div>
        <w:div w:id="1125730240">
          <w:marLeft w:val="0"/>
          <w:marRight w:val="0"/>
          <w:marTop w:val="0"/>
          <w:marBottom w:val="0"/>
          <w:divBdr>
            <w:top w:val="none" w:sz="0" w:space="0" w:color="auto"/>
            <w:left w:val="none" w:sz="0" w:space="0" w:color="auto"/>
            <w:bottom w:val="none" w:sz="0" w:space="0" w:color="auto"/>
            <w:right w:val="none" w:sz="0" w:space="0" w:color="auto"/>
          </w:divBdr>
        </w:div>
        <w:div w:id="767508241">
          <w:marLeft w:val="0"/>
          <w:marRight w:val="0"/>
          <w:marTop w:val="0"/>
          <w:marBottom w:val="0"/>
          <w:divBdr>
            <w:top w:val="none" w:sz="0" w:space="0" w:color="auto"/>
            <w:left w:val="none" w:sz="0" w:space="0" w:color="auto"/>
            <w:bottom w:val="none" w:sz="0" w:space="0" w:color="auto"/>
            <w:right w:val="none" w:sz="0" w:space="0" w:color="auto"/>
          </w:divBdr>
        </w:div>
        <w:div w:id="399593723">
          <w:marLeft w:val="0"/>
          <w:marRight w:val="0"/>
          <w:marTop w:val="0"/>
          <w:marBottom w:val="0"/>
          <w:divBdr>
            <w:top w:val="none" w:sz="0" w:space="0" w:color="auto"/>
            <w:left w:val="none" w:sz="0" w:space="0" w:color="auto"/>
            <w:bottom w:val="none" w:sz="0" w:space="0" w:color="auto"/>
            <w:right w:val="none" w:sz="0" w:space="0" w:color="auto"/>
          </w:divBdr>
        </w:div>
        <w:div w:id="1514372618">
          <w:marLeft w:val="0"/>
          <w:marRight w:val="0"/>
          <w:marTop w:val="0"/>
          <w:marBottom w:val="0"/>
          <w:divBdr>
            <w:top w:val="none" w:sz="0" w:space="0" w:color="auto"/>
            <w:left w:val="none" w:sz="0" w:space="0" w:color="auto"/>
            <w:bottom w:val="none" w:sz="0" w:space="0" w:color="auto"/>
            <w:right w:val="none" w:sz="0" w:space="0" w:color="auto"/>
          </w:divBdr>
        </w:div>
        <w:div w:id="1722174310">
          <w:marLeft w:val="0"/>
          <w:marRight w:val="0"/>
          <w:marTop w:val="0"/>
          <w:marBottom w:val="0"/>
          <w:divBdr>
            <w:top w:val="none" w:sz="0" w:space="0" w:color="auto"/>
            <w:left w:val="none" w:sz="0" w:space="0" w:color="auto"/>
            <w:bottom w:val="none" w:sz="0" w:space="0" w:color="auto"/>
            <w:right w:val="none" w:sz="0" w:space="0" w:color="auto"/>
          </w:divBdr>
        </w:div>
        <w:div w:id="940919104">
          <w:marLeft w:val="0"/>
          <w:marRight w:val="0"/>
          <w:marTop w:val="0"/>
          <w:marBottom w:val="0"/>
          <w:divBdr>
            <w:top w:val="none" w:sz="0" w:space="0" w:color="auto"/>
            <w:left w:val="none" w:sz="0" w:space="0" w:color="auto"/>
            <w:bottom w:val="none" w:sz="0" w:space="0" w:color="auto"/>
            <w:right w:val="none" w:sz="0" w:space="0" w:color="auto"/>
          </w:divBdr>
        </w:div>
        <w:div w:id="1222332406">
          <w:marLeft w:val="0"/>
          <w:marRight w:val="0"/>
          <w:marTop w:val="0"/>
          <w:marBottom w:val="0"/>
          <w:divBdr>
            <w:top w:val="none" w:sz="0" w:space="0" w:color="auto"/>
            <w:left w:val="none" w:sz="0" w:space="0" w:color="auto"/>
            <w:bottom w:val="none" w:sz="0" w:space="0" w:color="auto"/>
            <w:right w:val="none" w:sz="0" w:space="0" w:color="auto"/>
          </w:divBdr>
        </w:div>
        <w:div w:id="531921075">
          <w:marLeft w:val="0"/>
          <w:marRight w:val="0"/>
          <w:marTop w:val="0"/>
          <w:marBottom w:val="0"/>
          <w:divBdr>
            <w:top w:val="none" w:sz="0" w:space="0" w:color="auto"/>
            <w:left w:val="none" w:sz="0" w:space="0" w:color="auto"/>
            <w:bottom w:val="none" w:sz="0" w:space="0" w:color="auto"/>
            <w:right w:val="none" w:sz="0" w:space="0" w:color="auto"/>
          </w:divBdr>
        </w:div>
        <w:div w:id="424693405">
          <w:marLeft w:val="0"/>
          <w:marRight w:val="0"/>
          <w:marTop w:val="0"/>
          <w:marBottom w:val="0"/>
          <w:divBdr>
            <w:top w:val="none" w:sz="0" w:space="0" w:color="auto"/>
            <w:left w:val="none" w:sz="0" w:space="0" w:color="auto"/>
            <w:bottom w:val="none" w:sz="0" w:space="0" w:color="auto"/>
            <w:right w:val="none" w:sz="0" w:space="0" w:color="auto"/>
          </w:divBdr>
        </w:div>
        <w:div w:id="2130314403">
          <w:marLeft w:val="0"/>
          <w:marRight w:val="0"/>
          <w:marTop w:val="0"/>
          <w:marBottom w:val="0"/>
          <w:divBdr>
            <w:top w:val="none" w:sz="0" w:space="0" w:color="auto"/>
            <w:left w:val="none" w:sz="0" w:space="0" w:color="auto"/>
            <w:bottom w:val="none" w:sz="0" w:space="0" w:color="auto"/>
            <w:right w:val="none" w:sz="0" w:space="0" w:color="auto"/>
          </w:divBdr>
        </w:div>
      </w:divsChild>
    </w:div>
    <w:div w:id="20015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relations@dubaitourism.ae"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Sumeetha</dc:creator>
  <cp:keywords/>
  <dc:description/>
  <cp:lastModifiedBy>Administrator</cp:lastModifiedBy>
  <cp:revision>3</cp:revision>
  <cp:lastPrinted>2017-04-20T10:44:00Z</cp:lastPrinted>
  <dcterms:created xsi:type="dcterms:W3CDTF">2017-04-20T11:24:00Z</dcterms:created>
  <dcterms:modified xsi:type="dcterms:W3CDTF">2017-04-20T12:20:00Z</dcterms:modified>
</cp:coreProperties>
</file>