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media/image5.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shd w:val="clear" w:color="auto" w:fill="ffffff"/>
        <w:spacing w:after="0" w:line="240" w:lineRule="auto"/>
        <w:rPr>
          <w:rFonts w:ascii="Dubai" w:cs="Dubai" w:hAnsi="Dubai" w:eastAsia="Dubai"/>
          <w:b w:val="1"/>
          <w:bCs w:val="1"/>
          <w:sz w:val="24"/>
          <w:szCs w:val="24"/>
          <w:u w:val="single"/>
        </w:rPr>
      </w:pPr>
      <w:r>
        <w:rPr>
          <w:rFonts w:ascii="Dubai" w:cs="Dubai" w:hAnsi="Dubai" w:eastAsia="Dubai"/>
          <w:b w:val="1"/>
          <w:bCs w:val="1"/>
          <w:sz w:val="24"/>
          <w:szCs w:val="24"/>
          <w:u w:val="single"/>
          <w:rtl w:val="0"/>
          <w:lang w:val="en-US"/>
        </w:rPr>
        <w:t>Press Release</w:t>
      </w:r>
    </w:p>
    <w:p>
      <w:pPr>
        <w:pStyle w:val="Normal"/>
        <w:shd w:val="clear" w:color="auto" w:fill="ffffff"/>
        <w:spacing w:after="0" w:line="240" w:lineRule="auto"/>
        <w:rPr>
          <w:rFonts w:ascii="Dubai" w:cs="Dubai" w:hAnsi="Dubai" w:eastAsia="Dubai"/>
          <w:b w:val="1"/>
          <w:bCs w:val="1"/>
          <w:sz w:val="28"/>
          <w:szCs w:val="28"/>
          <w:u w:val="single"/>
        </w:rPr>
      </w:pPr>
    </w:p>
    <w:p>
      <w:pPr>
        <w:pStyle w:val="Normal"/>
        <w:spacing w:after="0" w:line="240" w:lineRule="auto"/>
        <w:jc w:val="center"/>
        <w:rPr>
          <w:rFonts w:ascii="Dubai" w:cs="Dubai" w:hAnsi="Dubai" w:eastAsia="Dubai"/>
          <w:b w:val="1"/>
          <w:bCs w:val="1"/>
          <w:caps w:val="1"/>
          <w:sz w:val="28"/>
          <w:szCs w:val="28"/>
        </w:rPr>
      </w:pPr>
      <w:r>
        <w:rPr>
          <w:rFonts w:ascii="Dubai" w:cs="Dubai" w:hAnsi="Dubai" w:eastAsia="Dubai"/>
          <w:b w:val="1"/>
          <w:bCs w:val="1"/>
          <w:caps w:val="1"/>
          <w:sz w:val="28"/>
          <w:szCs w:val="28"/>
          <w:rtl w:val="0"/>
          <w:lang w:val="en-US"/>
        </w:rPr>
        <w:t>Shoppers throng retail outlets in Dubai</w:t>
      </w:r>
      <w:r>
        <w:rPr>
          <w:rFonts w:ascii="Dubai" w:cs="Dubai" w:hAnsi="Dubai" w:eastAsia="Dubai"/>
          <w:b w:val="1"/>
          <w:bCs w:val="1"/>
          <w:caps w:val="1"/>
          <w:sz w:val="28"/>
          <w:szCs w:val="28"/>
          <w:rtl w:val="0"/>
          <w:lang w:val="en-US"/>
        </w:rPr>
        <w:t>’</w:t>
      </w:r>
      <w:r>
        <w:rPr>
          <w:rFonts w:ascii="Dubai" w:cs="Dubai" w:hAnsi="Dubai" w:eastAsia="Dubai"/>
          <w:b w:val="1"/>
          <w:bCs w:val="1"/>
          <w:caps w:val="1"/>
          <w:sz w:val="28"/>
          <w:szCs w:val="28"/>
          <w:rtl w:val="0"/>
          <w:lang w:val="en-US"/>
        </w:rPr>
        <w:t>s 3-Day Super Sale</w:t>
      </w:r>
      <w:r>
        <w:rPr>
          <w:rFonts w:ascii="Dubai" w:cs="Dubai" w:hAnsi="Dubai" w:eastAsia="Dubai"/>
          <w:b w:val="1"/>
          <w:bCs w:val="1"/>
          <w:caps w:val="1"/>
          <w:sz w:val="28"/>
          <w:szCs w:val="28"/>
          <w:rtl w:val="0"/>
        </w:rPr>
        <w:drawing>
          <wp:anchor distT="152400" distB="152400" distL="152400" distR="152400" simplePos="0" relativeHeight="251659264" behindDoc="0" locked="0" layoutInCell="1" allowOverlap="1">
            <wp:simplePos x="0" y="0"/>
            <wp:positionH relativeFrom="margin">
              <wp:posOffset>901624</wp:posOffset>
            </wp:positionH>
            <wp:positionV relativeFrom="line">
              <wp:posOffset>228600</wp:posOffset>
            </wp:positionV>
            <wp:extent cx="3911751" cy="2491641"/>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3-Day Super Sale.jpg"/>
                    <pic:cNvPicPr/>
                  </pic:nvPicPr>
                  <pic:blipFill>
                    <a:blip r:embed="rId4">
                      <a:extLst/>
                    </a:blip>
                    <a:stretch>
                      <a:fillRect/>
                    </a:stretch>
                  </pic:blipFill>
                  <pic:spPr>
                    <a:xfrm>
                      <a:off x="0" y="0"/>
                      <a:ext cx="3911751" cy="2491641"/>
                    </a:xfrm>
                    <a:prstGeom prst="rect">
                      <a:avLst/>
                    </a:prstGeom>
                    <a:ln w="12700" cap="flat">
                      <a:noFill/>
                      <a:miter lim="400000"/>
                    </a:ln>
                    <a:effectLst/>
                  </pic:spPr>
                </pic:pic>
              </a:graphicData>
            </a:graphic>
          </wp:anchor>
        </w:drawing>
      </w:r>
    </w:p>
    <w:p>
      <w:pPr>
        <w:pStyle w:val="Normal"/>
        <w:spacing w:after="0" w:line="240" w:lineRule="auto"/>
        <w:rPr>
          <w:rFonts w:ascii="Dubai" w:cs="Dubai" w:hAnsi="Dubai" w:eastAsia="Dubai"/>
        </w:rPr>
      </w:pPr>
      <w:r>
        <w:rPr>
          <w:rFonts w:ascii="Dubai" w:cs="Dubai" w:hAnsi="Dubai" w:eastAsia="Dubai"/>
          <w:b w:val="1"/>
          <w:bCs w:val="1"/>
          <w:rtl w:val="0"/>
          <w:lang w:val="en-US"/>
        </w:rPr>
        <w:t>Dubai, UAE, 18 May 2017:</w:t>
      </w:r>
      <w:r>
        <w:rPr>
          <w:rFonts w:ascii="Dubai" w:cs="Dubai" w:hAnsi="Dubai" w:eastAsia="Dubai"/>
          <w:rtl w:val="0"/>
          <w:lang w:val="en-US"/>
        </w:rPr>
        <w:t xml:space="preserve"> Dubai</w:t>
      </w:r>
      <w:r>
        <w:rPr>
          <w:rFonts w:ascii="Dubai" w:cs="Dubai" w:hAnsi="Dubai" w:eastAsia="Dubai"/>
          <w:rtl w:val="0"/>
          <w:lang w:val="en-US"/>
        </w:rPr>
        <w:t>’</w:t>
      </w:r>
      <w:r>
        <w:rPr>
          <w:rFonts w:ascii="Dubai" w:cs="Dubai" w:hAnsi="Dubai" w:eastAsia="Dubai"/>
          <w:rtl w:val="0"/>
          <w:lang w:val="en-US"/>
        </w:rPr>
        <w:t xml:space="preserve">s new retail promotion, the 3-Day Super Sale started on 18 May with over 1,000 participating retail outlets offering shoppers a rewarding experience with amazing discounts of 30 </w:t>
      </w:r>
      <w:r>
        <w:rPr>
          <w:rFonts w:ascii="Dubai" w:cs="Dubai" w:hAnsi="Dubai" w:eastAsia="Dubai"/>
          <w:rtl w:val="0"/>
          <w:lang w:val="en-US"/>
        </w:rPr>
        <w:t xml:space="preserve">– </w:t>
      </w:r>
      <w:r>
        <w:rPr>
          <w:rFonts w:ascii="Dubai" w:cs="Dubai" w:hAnsi="Dubai" w:eastAsia="Dubai"/>
          <w:rtl w:val="0"/>
          <w:lang w:val="en-US"/>
        </w:rPr>
        <w:t>90 % on an extensive range of items from over 250 top brands.</w:t>
      </w:r>
      <w:r>
        <w:rPr>
          <w:rFonts w:ascii="Dubai" w:cs="Dubai" w:hAnsi="Dubai" w:eastAsia="Dubai"/>
          <w:rtl w:val="0"/>
        </w:rPr>
        <w:drawing>
          <wp:anchor distT="152400" distB="152400" distL="152400" distR="152400" simplePos="0" relativeHeight="251660288" behindDoc="0" locked="0" layoutInCell="1" allowOverlap="1">
            <wp:simplePos x="0" y="0"/>
            <wp:positionH relativeFrom="margin">
              <wp:posOffset>878926</wp:posOffset>
            </wp:positionH>
            <wp:positionV relativeFrom="line">
              <wp:posOffset>269953</wp:posOffset>
            </wp:positionV>
            <wp:extent cx="3957147" cy="2640352"/>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Bargain hunters on the move.jpg"/>
                    <pic:cNvPicPr/>
                  </pic:nvPicPr>
                  <pic:blipFill>
                    <a:blip r:embed="rId5">
                      <a:extLst/>
                    </a:blip>
                    <a:stretch>
                      <a:fillRect/>
                    </a:stretch>
                  </pic:blipFill>
                  <pic:spPr>
                    <a:xfrm>
                      <a:off x="0" y="0"/>
                      <a:ext cx="3957147" cy="2640352"/>
                    </a:xfrm>
                    <a:prstGeom prst="rect">
                      <a:avLst/>
                    </a:prstGeom>
                    <a:ln w="12700" cap="flat">
                      <a:noFill/>
                      <a:miter lim="400000"/>
                    </a:ln>
                    <a:effectLst/>
                  </pic:spPr>
                </pic:pic>
              </a:graphicData>
            </a:graphic>
          </wp:anchor>
        </w:drawing>
      </w:r>
    </w:p>
    <w:p>
      <w:pPr>
        <w:pStyle w:val="Normal"/>
        <w:spacing w:after="0" w:line="240" w:lineRule="auto"/>
        <w:rPr>
          <w:rFonts w:ascii="Dubai" w:cs="Dubai" w:hAnsi="Dubai" w:eastAsia="Dubai"/>
        </w:rPr>
      </w:pPr>
    </w:p>
    <w:p>
      <w:pPr>
        <w:pStyle w:val="Normal"/>
        <w:spacing w:after="0" w:line="240" w:lineRule="auto"/>
        <w:rPr>
          <w:rFonts w:ascii="Dubai" w:cs="Dubai" w:hAnsi="Dubai" w:eastAsia="Dubai"/>
        </w:rPr>
      </w:pPr>
    </w:p>
    <w:p>
      <w:pPr>
        <w:pStyle w:val="Normal"/>
        <w:spacing w:after="0" w:line="240" w:lineRule="auto"/>
        <w:rPr>
          <w:rFonts w:ascii="Dubai" w:cs="Dubai" w:hAnsi="Dubai" w:eastAsia="Dubai"/>
        </w:rPr>
      </w:pPr>
    </w:p>
    <w:p>
      <w:pPr>
        <w:pStyle w:val="Normal"/>
        <w:spacing w:after="0" w:line="240" w:lineRule="auto"/>
        <w:rPr>
          <w:rFonts w:ascii="Dubai" w:cs="Dubai" w:hAnsi="Dubai" w:eastAsia="Dubai"/>
        </w:rPr>
      </w:pPr>
    </w:p>
    <w:p>
      <w:pPr>
        <w:pStyle w:val="Normal"/>
        <w:spacing w:after="0" w:line="240" w:lineRule="auto"/>
        <w:rPr>
          <w:rFonts w:ascii="Dubai" w:cs="Dubai" w:hAnsi="Dubai" w:eastAsia="Dubai"/>
        </w:rPr>
      </w:pPr>
    </w:p>
    <w:p>
      <w:pPr>
        <w:pStyle w:val="Normal"/>
        <w:spacing w:after="0" w:line="240" w:lineRule="auto"/>
        <w:rPr>
          <w:rFonts w:ascii="Dubai" w:cs="Dubai" w:hAnsi="Dubai" w:eastAsia="Dubai"/>
        </w:rPr>
      </w:pPr>
    </w:p>
    <w:p>
      <w:pPr>
        <w:pStyle w:val="Normal"/>
        <w:spacing w:after="0" w:line="240" w:lineRule="auto"/>
        <w:rPr>
          <w:rFonts w:ascii="Dubai" w:cs="Dubai" w:hAnsi="Dubai" w:eastAsia="Dubai"/>
        </w:rPr>
      </w:pPr>
    </w:p>
    <w:p>
      <w:pPr>
        <w:pStyle w:val="Normal"/>
        <w:spacing w:after="0" w:line="240" w:lineRule="auto"/>
        <w:rPr>
          <w:rFonts w:ascii="Dubai" w:cs="Dubai" w:hAnsi="Dubai" w:eastAsia="Dubai"/>
        </w:rPr>
      </w:pPr>
    </w:p>
    <w:p>
      <w:pPr>
        <w:pStyle w:val="Normal"/>
        <w:spacing w:after="0" w:line="240" w:lineRule="auto"/>
        <w:rPr>
          <w:rFonts w:ascii="Dubai" w:cs="Dubai" w:hAnsi="Dubai" w:eastAsia="Dubai"/>
        </w:rPr>
      </w:pPr>
    </w:p>
    <w:p>
      <w:pPr>
        <w:pStyle w:val="Normal"/>
        <w:spacing w:after="0" w:line="240" w:lineRule="auto"/>
        <w:rPr>
          <w:rFonts w:ascii="Dubai" w:cs="Dubai" w:hAnsi="Dubai" w:eastAsia="Dubai"/>
        </w:rPr>
      </w:pPr>
    </w:p>
    <w:p>
      <w:pPr>
        <w:pStyle w:val="Normal"/>
        <w:spacing w:after="0" w:line="240" w:lineRule="auto"/>
        <w:rPr>
          <w:rFonts w:ascii="Dubai" w:cs="Dubai" w:hAnsi="Dubai" w:eastAsia="Dubai"/>
        </w:rPr>
      </w:pPr>
    </w:p>
    <w:p>
      <w:pPr>
        <w:pStyle w:val="Normal"/>
        <w:spacing w:after="0" w:line="240" w:lineRule="auto"/>
        <w:rPr>
          <w:rFonts w:ascii="Dubai" w:cs="Dubai" w:hAnsi="Dubai" w:eastAsia="Dubai"/>
        </w:rPr>
      </w:pPr>
    </w:p>
    <w:p>
      <w:pPr>
        <w:pStyle w:val="Normal"/>
        <w:spacing w:after="0" w:line="240" w:lineRule="auto"/>
        <w:rPr>
          <w:rFonts w:ascii="Dubai" w:cs="Dubai" w:hAnsi="Dubai" w:eastAsia="Dubai"/>
        </w:rPr>
      </w:pPr>
    </w:p>
    <w:p>
      <w:pPr>
        <w:pStyle w:val="Normal"/>
        <w:spacing w:after="0" w:line="240" w:lineRule="auto"/>
        <w:rPr>
          <w:rFonts w:ascii="Dubai" w:cs="Dubai" w:hAnsi="Dubai" w:eastAsia="Dubai"/>
        </w:rPr>
      </w:pPr>
    </w:p>
    <w:p>
      <w:pPr>
        <w:pStyle w:val="Normal"/>
        <w:spacing w:after="0" w:line="240" w:lineRule="auto"/>
        <w:rPr>
          <w:rFonts w:ascii="Dubai" w:cs="Dubai" w:hAnsi="Dubai" w:eastAsia="Dubai"/>
        </w:rPr>
      </w:pPr>
    </w:p>
    <w:p>
      <w:pPr>
        <w:pStyle w:val="Normal"/>
        <w:spacing w:after="0" w:line="240" w:lineRule="auto"/>
        <w:rPr>
          <w:rFonts w:ascii="Dubai" w:cs="Dubai" w:hAnsi="Dubai" w:eastAsia="Dubai"/>
        </w:rPr>
      </w:pPr>
      <w:r>
        <w:rPr>
          <w:rFonts w:ascii="Dubai" w:cs="Dubai" w:hAnsi="Dubai" w:eastAsia="Dubai"/>
          <w:rtl w:val="0"/>
          <w:lang w:val="en-US"/>
        </w:rPr>
        <w:t>Residents and visitors turned out in large numbers at retail outlets across the city to take advantage of the special deals offered by leading brands on apparel, bags, shoes, cosmetics, perfumes, fashion accessories, home furniture, and much more.</w:t>
      </w:r>
      <w:r>
        <w:rPr>
          <w:rFonts w:ascii="Dubai" w:cs="Dubai" w:hAnsi="Dubai" w:eastAsia="Dubai"/>
          <w:rtl w:val="0"/>
        </w:rPr>
        <w:drawing>
          <wp:anchor distT="152400" distB="152400" distL="152400" distR="152400" simplePos="0" relativeHeight="251661312" behindDoc="0" locked="0" layoutInCell="1" allowOverlap="1">
            <wp:simplePos x="0" y="0"/>
            <wp:positionH relativeFrom="margin">
              <wp:posOffset>891834</wp:posOffset>
            </wp:positionH>
            <wp:positionV relativeFrom="line">
              <wp:posOffset>264160</wp:posOffset>
            </wp:positionV>
            <wp:extent cx="3931332" cy="2623128"/>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Great bargains await shoppers.jpg"/>
                    <pic:cNvPicPr/>
                  </pic:nvPicPr>
                  <pic:blipFill>
                    <a:blip r:embed="rId6">
                      <a:extLst/>
                    </a:blip>
                    <a:stretch>
                      <a:fillRect/>
                    </a:stretch>
                  </pic:blipFill>
                  <pic:spPr>
                    <a:xfrm>
                      <a:off x="0" y="0"/>
                      <a:ext cx="3931332" cy="2623128"/>
                    </a:xfrm>
                    <a:prstGeom prst="rect">
                      <a:avLst/>
                    </a:prstGeom>
                    <a:ln w="12700" cap="flat">
                      <a:noFill/>
                      <a:miter lim="400000"/>
                    </a:ln>
                    <a:effectLst/>
                  </pic:spPr>
                </pic:pic>
              </a:graphicData>
            </a:graphic>
          </wp:anchor>
        </w:drawing>
      </w:r>
    </w:p>
    <w:p>
      <w:pPr>
        <w:pStyle w:val="Normal"/>
        <w:spacing w:after="0" w:line="240" w:lineRule="auto"/>
        <w:rPr>
          <w:rFonts w:ascii="Dubai" w:cs="Dubai" w:hAnsi="Dubai" w:eastAsia="Dubai"/>
        </w:rPr>
      </w:pPr>
    </w:p>
    <w:p>
      <w:pPr>
        <w:pStyle w:val="Normal"/>
        <w:spacing w:after="0" w:line="240" w:lineRule="auto"/>
        <w:rPr>
          <w:rFonts w:ascii="Dubai" w:cs="Dubai" w:hAnsi="Dubai" w:eastAsia="Dubai"/>
        </w:rPr>
      </w:pPr>
      <w:r>
        <w:rPr>
          <w:rFonts w:ascii="Dubai" w:cs="Dubai" w:hAnsi="Dubai" w:eastAsia="Dubai"/>
          <w:rtl w:val="0"/>
          <w:lang w:val="en-US"/>
        </w:rPr>
        <w:t>Shopaholics only have until 20 May to pick up unbeatable discounts from the participating brands including Aldo, Al Jaber Optical, Bossini, Carpisa, Crate &amp; Barrel, Charles &amp; Keith, Desigual, Ecco, Galeries La Fayette, Giordano, Guess, Jimmy Choo,  Harvey Nichols, Bloomingdale</w:t>
      </w:r>
      <w:r>
        <w:rPr>
          <w:rFonts w:ascii="Dubai" w:cs="Dubai" w:hAnsi="Dubai" w:eastAsia="Dubai"/>
          <w:rtl w:val="0"/>
          <w:lang w:val="en-US"/>
        </w:rPr>
        <w:t>’</w:t>
      </w:r>
      <w:r>
        <w:rPr>
          <w:rFonts w:ascii="Dubai" w:cs="Dubai" w:hAnsi="Dubai" w:eastAsia="Dubai"/>
          <w:rtl w:val="0"/>
          <w:lang w:val="en-US"/>
        </w:rPr>
        <w:t>s, Kurt Geiger, GAP, Nine West, Okaidi, COACH, Porsche Design, Rivoli, Roberto Cavalli, Shoe Mart, Steve Madden, Think Kitchen, and hundreds more.</w:t>
      </w:r>
    </w:p>
    <w:p>
      <w:pPr>
        <w:pStyle w:val="Normal"/>
        <w:spacing w:after="0" w:line="240" w:lineRule="auto"/>
        <w:rPr>
          <w:rFonts w:ascii="Dubai" w:cs="Dubai" w:hAnsi="Dubai" w:eastAsia="Dubai"/>
        </w:rPr>
      </w:pPr>
    </w:p>
    <w:p>
      <w:pPr>
        <w:pStyle w:val="Normal"/>
        <w:spacing w:after="0" w:line="240" w:lineRule="auto"/>
        <w:rPr>
          <w:rFonts w:ascii="Dubai" w:cs="Dubai" w:hAnsi="Dubai" w:eastAsia="Dubai"/>
        </w:rPr>
      </w:pPr>
      <w:r>
        <w:rPr>
          <w:rFonts w:ascii="Dubai" w:cs="Dubai" w:hAnsi="Dubai" w:eastAsia="Dubai"/>
          <w:rtl w:val="0"/>
          <w:lang w:val="en-US"/>
        </w:rPr>
        <w:t>The 3-Day Super Sale is run by the Dubai Festivals and Retail Establishment (DFRE), an agency of the Department of Tourism and Commerce Marketing (Dubai Tourism), and is part of Dubai</w:t>
      </w:r>
      <w:r>
        <w:rPr>
          <w:rFonts w:ascii="Dubai" w:cs="Dubai" w:hAnsi="Dubai" w:eastAsia="Dubai"/>
          <w:rtl w:val="0"/>
          <w:lang w:val="en-US"/>
        </w:rPr>
        <w:t>’</w:t>
      </w:r>
      <w:r>
        <w:rPr>
          <w:rFonts w:ascii="Dubai" w:cs="Dubai" w:hAnsi="Dubai" w:eastAsia="Dubai"/>
          <w:rtl w:val="0"/>
          <w:lang w:val="en-US"/>
        </w:rPr>
        <w:t>s annual Retail Calendar.</w:t>
      </w:r>
      <w:r>
        <w:rPr>
          <w:rFonts w:ascii="Dubai" w:cs="Dubai" w:hAnsi="Dubai" w:eastAsia="Dubai"/>
          <w:rtl w:val="0"/>
        </w:rPr>
        <w:drawing>
          <wp:anchor distT="152400" distB="152400" distL="152400" distR="152400" simplePos="0" relativeHeight="251662336" behindDoc="0" locked="0" layoutInCell="1" allowOverlap="1">
            <wp:simplePos x="0" y="0"/>
            <wp:positionH relativeFrom="margin">
              <wp:posOffset>1040332</wp:posOffset>
            </wp:positionH>
            <wp:positionV relativeFrom="line">
              <wp:posOffset>176275</wp:posOffset>
            </wp:positionV>
            <wp:extent cx="3634336" cy="2424961"/>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tart of shopping spree.jpg"/>
                    <pic:cNvPicPr/>
                  </pic:nvPicPr>
                  <pic:blipFill>
                    <a:blip r:embed="rId7">
                      <a:extLst/>
                    </a:blip>
                    <a:stretch>
                      <a:fillRect/>
                    </a:stretch>
                  </pic:blipFill>
                  <pic:spPr>
                    <a:xfrm>
                      <a:off x="0" y="0"/>
                      <a:ext cx="3634336" cy="2424961"/>
                    </a:xfrm>
                    <a:prstGeom prst="rect">
                      <a:avLst/>
                    </a:prstGeom>
                    <a:ln w="12700" cap="flat">
                      <a:noFill/>
                      <a:miter lim="400000"/>
                    </a:ln>
                    <a:effectLst/>
                  </pic:spPr>
                </pic:pic>
              </a:graphicData>
            </a:graphic>
          </wp:anchor>
        </w:drawing>
      </w:r>
    </w:p>
    <w:p>
      <w:pPr>
        <w:pStyle w:val="Normal"/>
        <w:shd w:val="clear" w:color="auto" w:fill="ffffff"/>
        <w:spacing w:before="240" w:after="0" w:line="240" w:lineRule="auto"/>
        <w:jc w:val="both"/>
        <w:rPr>
          <w:rFonts w:ascii="Dubai" w:cs="Dubai" w:hAnsi="Dubai" w:eastAsia="Dubai"/>
          <w:color w:val="1f497d"/>
          <w:u w:color="1f497d"/>
        </w:rPr>
      </w:pPr>
      <w:r>
        <w:rPr>
          <w:rFonts w:ascii="Dubai" w:cs="Dubai" w:hAnsi="Dubai" w:eastAsia="Dubai"/>
          <w:rtl w:val="0"/>
          <w:lang w:val="en-US"/>
        </w:rPr>
        <w:t xml:space="preserve">For a full list of participating brands, visit </w:t>
      </w:r>
      <w:hyperlink r:id="rId8" w:history="1">
        <w:r>
          <w:rPr>
            <w:rStyle w:val="Hyperlink.0"/>
            <w:rFonts w:ascii="Dubai" w:cs="Dubai" w:hAnsi="Dubai" w:eastAsia="Dubai"/>
            <w:rtl w:val="0"/>
            <w:lang w:val="en-US"/>
          </w:rPr>
          <w:t>www.3daysupersale.com</w:t>
        </w:r>
      </w:hyperlink>
    </w:p>
    <w:p>
      <w:pPr>
        <w:pStyle w:val="Normal"/>
        <w:widowControl w:val="0"/>
        <w:spacing w:after="0"/>
        <w:jc w:val="center"/>
        <w:rPr>
          <w:rFonts w:ascii="Dubai" w:cs="Dubai" w:hAnsi="Dubai" w:eastAsia="Dubai"/>
          <w:b w:val="1"/>
          <w:bCs w:val="1"/>
        </w:rPr>
      </w:pPr>
      <w:r>
        <w:rPr>
          <w:rFonts w:ascii="Dubai" w:cs="Dubai" w:hAnsi="Dubai" w:eastAsia="Dubai"/>
          <w:b w:val="1"/>
          <w:bCs w:val="1"/>
          <w:rtl w:val="0"/>
          <w:lang w:val="en-US"/>
        </w:rPr>
        <w:t xml:space="preserve">– </w:t>
      </w:r>
      <w:r>
        <w:rPr>
          <w:rFonts w:ascii="Dubai" w:cs="Dubai" w:hAnsi="Dubai" w:eastAsia="Dubai"/>
          <w:b w:val="1"/>
          <w:bCs w:val="1"/>
          <w:rtl w:val="0"/>
          <w:lang w:val="en-US"/>
        </w:rPr>
        <w:t xml:space="preserve">Ends </w:t>
      </w:r>
      <w:r>
        <w:rPr>
          <w:rFonts w:ascii="Dubai" w:cs="Dubai" w:hAnsi="Dubai" w:eastAsia="Dubai"/>
          <w:b w:val="1"/>
          <w:bCs w:val="1"/>
          <w:rtl w:val="0"/>
          <w:lang w:val="en-US"/>
        </w:rPr>
        <w:t>–</w:t>
      </w:r>
    </w:p>
    <w:p>
      <w:pPr>
        <w:pStyle w:val="Normal"/>
        <w:widowControl w:val="0"/>
        <w:spacing w:after="0"/>
        <w:jc w:val="center"/>
        <w:rPr>
          <w:rFonts w:ascii="Dubai" w:cs="Dubai" w:hAnsi="Dubai" w:eastAsia="Dubai"/>
          <w:b w:val="1"/>
          <w:bCs w:val="1"/>
        </w:rPr>
      </w:pPr>
    </w:p>
    <w:p>
      <w:pPr>
        <w:pStyle w:val="Normal"/>
        <w:spacing w:after="0" w:line="240" w:lineRule="auto"/>
        <w:jc w:val="both"/>
        <w:rPr>
          <w:rFonts w:ascii="Dubai" w:cs="Dubai" w:hAnsi="Dubai" w:eastAsia="Dubai"/>
          <w:b w:val="1"/>
          <w:bCs w:val="1"/>
          <w:color w:val="000000"/>
          <w:sz w:val="20"/>
          <w:szCs w:val="20"/>
          <w:u w:color="000000"/>
        </w:rPr>
      </w:pPr>
      <w:r>
        <w:rPr>
          <w:rFonts w:ascii="Dubai" w:cs="Dubai" w:hAnsi="Dubai" w:eastAsia="Dubai"/>
          <w:b w:val="1"/>
          <w:bCs w:val="1"/>
          <w:color w:val="000000"/>
          <w:sz w:val="20"/>
          <w:szCs w:val="20"/>
          <w:u w:color="000000"/>
          <w:rtl w:val="0"/>
          <w:lang w:val="en-US"/>
        </w:rPr>
        <w:t>About Dubai</w:t>
      </w:r>
      <w:r>
        <w:rPr>
          <w:rFonts w:ascii="Dubai" w:cs="Dubai" w:hAnsi="Dubai" w:eastAsia="Dubai"/>
          <w:b w:val="1"/>
          <w:bCs w:val="1"/>
          <w:color w:val="000000"/>
          <w:sz w:val="20"/>
          <w:szCs w:val="20"/>
          <w:u w:color="000000"/>
          <w:rtl w:val="0"/>
          <w:lang w:val="en-US"/>
        </w:rPr>
        <w:t>’</w:t>
      </w:r>
      <w:r>
        <w:rPr>
          <w:rFonts w:ascii="Dubai" w:cs="Dubai" w:hAnsi="Dubai" w:eastAsia="Dubai"/>
          <w:b w:val="1"/>
          <w:bCs w:val="1"/>
          <w:color w:val="000000"/>
          <w:sz w:val="20"/>
          <w:szCs w:val="20"/>
          <w:u w:color="000000"/>
          <w:rtl w:val="0"/>
          <w:lang w:val="en-US"/>
        </w:rPr>
        <w:t>s Department of Tourism and Commerce Marketing (Dubai Tourism)</w:t>
      </w:r>
    </w:p>
    <w:p>
      <w:pPr>
        <w:pStyle w:val="Normal"/>
        <w:spacing w:after="0" w:line="240" w:lineRule="auto"/>
        <w:jc w:val="both"/>
        <w:rPr>
          <w:rFonts w:ascii="Dubai" w:cs="Dubai" w:hAnsi="Dubai" w:eastAsia="Dubai"/>
          <w:color w:val="000000"/>
          <w:sz w:val="20"/>
          <w:szCs w:val="20"/>
          <w:u w:color="000000"/>
        </w:rPr>
      </w:pPr>
      <w:r>
        <w:rPr>
          <w:rFonts w:ascii="Dubai" w:cs="Dubai" w:hAnsi="Dubai" w:eastAsia="Dubai"/>
          <w:color w:val="000000"/>
          <w:sz w:val="20"/>
          <w:szCs w:val="20"/>
          <w:u w:color="000000"/>
          <w:rtl w:val="0"/>
          <w:lang w:val="en-US"/>
        </w:rPr>
        <w:t>With the ultimate vision of positioning Dubai as the world</w:t>
      </w:r>
      <w:r>
        <w:rPr>
          <w:rFonts w:ascii="Dubai" w:cs="Dubai" w:hAnsi="Dubai" w:eastAsia="Dubai"/>
          <w:color w:val="000000"/>
          <w:sz w:val="20"/>
          <w:szCs w:val="20"/>
          <w:u w:color="000000"/>
          <w:rtl w:val="0"/>
          <w:lang w:val="en-US"/>
        </w:rPr>
        <w:t>’</w:t>
      </w:r>
      <w:r>
        <w:rPr>
          <w:rFonts w:ascii="Dubai" w:cs="Dubai" w:hAnsi="Dubai" w:eastAsia="Dubai"/>
          <w:color w:val="000000"/>
          <w:sz w:val="20"/>
          <w:szCs w:val="20"/>
          <w:u w:color="000000"/>
          <w:rtl w:val="0"/>
          <w:lang w:val="en-US"/>
        </w:rPr>
        <w:t>s leading tourism destination and commercial hub, Dubai Tourism</w:t>
      </w:r>
      <w:r>
        <w:rPr>
          <w:rFonts w:ascii="Dubai" w:cs="Dubai" w:hAnsi="Dubai" w:eastAsia="Dubai"/>
          <w:color w:val="000000"/>
          <w:sz w:val="20"/>
          <w:szCs w:val="20"/>
          <w:u w:color="000000"/>
          <w:rtl w:val="0"/>
          <w:lang w:val="en-US"/>
        </w:rPr>
        <w:t>’</w:t>
      </w:r>
      <w:r>
        <w:rPr>
          <w:rFonts w:ascii="Dubai" w:cs="Dubai" w:hAnsi="Dubai" w:eastAsia="Dubai"/>
          <w:color w:val="000000"/>
          <w:sz w:val="20"/>
          <w:szCs w:val="20"/>
          <w:u w:color="000000"/>
          <w:rtl w:val="0"/>
          <w:lang w:val="en-US"/>
        </w:rPr>
        <w:t>s mission is to increase the awareness of Dubai among global audiences and to attract tourists and inward investment into the emirate.</w:t>
      </w:r>
    </w:p>
    <w:p>
      <w:pPr>
        <w:pStyle w:val="Normal"/>
        <w:spacing w:after="0" w:line="240" w:lineRule="auto"/>
        <w:jc w:val="both"/>
        <w:rPr>
          <w:rFonts w:ascii="Dubai" w:cs="Dubai" w:hAnsi="Dubai" w:eastAsia="Dubai"/>
          <w:b w:val="1"/>
          <w:bCs w:val="1"/>
          <w:color w:val="000000"/>
          <w:sz w:val="20"/>
          <w:szCs w:val="20"/>
          <w:u w:color="000000"/>
        </w:rPr>
      </w:pPr>
    </w:p>
    <w:p>
      <w:pPr>
        <w:pStyle w:val="Normal"/>
        <w:spacing w:after="0" w:line="240" w:lineRule="auto"/>
        <w:jc w:val="both"/>
        <w:rPr>
          <w:rFonts w:ascii="Dubai" w:cs="Dubai" w:hAnsi="Dubai" w:eastAsia="Dubai"/>
          <w:color w:val="000000"/>
          <w:sz w:val="20"/>
          <w:szCs w:val="20"/>
          <w:u w:color="000000"/>
        </w:rPr>
      </w:pPr>
      <w:r>
        <w:rPr>
          <w:rFonts w:ascii="Dubai" w:cs="Dubai" w:hAnsi="Dubai" w:eastAsia="Dubai"/>
          <w:color w:val="000000"/>
          <w:sz w:val="20"/>
          <w:szCs w:val="20"/>
          <w:u w:color="000000"/>
          <w:rtl w:val="0"/>
          <w:lang w:val="en-US"/>
        </w:rPr>
        <w:t>Dubai Tourism is the principal authority for the planning, supervision, development and marketing of Dubai</w:t>
      </w:r>
      <w:r>
        <w:rPr>
          <w:rFonts w:ascii="Dubai" w:cs="Dubai" w:hAnsi="Dubai" w:eastAsia="Dubai"/>
          <w:color w:val="000000"/>
          <w:sz w:val="20"/>
          <w:szCs w:val="20"/>
          <w:u w:color="000000"/>
          <w:rtl w:val="0"/>
          <w:lang w:val="en-US"/>
        </w:rPr>
        <w:t>’</w:t>
      </w:r>
      <w:r>
        <w:rPr>
          <w:rFonts w:ascii="Dubai" w:cs="Dubai" w:hAnsi="Dubai" w:eastAsia="Dubai"/>
          <w:color w:val="000000"/>
          <w:sz w:val="20"/>
          <w:szCs w:val="20"/>
          <w:u w:color="000000"/>
          <w:rtl w:val="0"/>
          <w:lang w:val="en-US"/>
        </w:rPr>
        <w:t>s tourism sector. It markets and promotes the Emirate</w:t>
      </w:r>
      <w:r>
        <w:rPr>
          <w:rFonts w:ascii="Dubai" w:cs="Dubai" w:hAnsi="Dubai" w:eastAsia="Dubai"/>
          <w:color w:val="000000"/>
          <w:sz w:val="20"/>
          <w:szCs w:val="20"/>
          <w:u w:color="000000"/>
          <w:rtl w:val="0"/>
          <w:lang w:val="en-US"/>
        </w:rPr>
        <w:t>’</w:t>
      </w:r>
      <w:r>
        <w:rPr>
          <w:rFonts w:ascii="Dubai" w:cs="Dubai" w:hAnsi="Dubai" w:eastAsia="Dubai"/>
          <w:color w:val="000000"/>
          <w:sz w:val="20"/>
          <w:szCs w:val="20"/>
          <w:u w:color="000000"/>
          <w:rtl w:val="0"/>
          <w:lang w:val="en-US"/>
        </w:rPr>
        <w:t xml:space="preserve">s commerce sector, and is responsible for the licensing and classification of all tourism services including hotels, tour operators and travel agents. Brands and departments within the Dubai Tourism portfolio include Dubai Business Events, Dubai Calendar and Dubai Festivals and Retail Establishment. </w:t>
      </w:r>
    </w:p>
    <w:p>
      <w:pPr>
        <w:pStyle w:val="Normal"/>
        <w:spacing w:after="0" w:line="240" w:lineRule="auto"/>
        <w:rPr>
          <w:rFonts w:ascii="Dubai" w:cs="Dubai" w:hAnsi="Dubai" w:eastAsia="Dubai"/>
          <w:b w:val="1"/>
          <w:bCs w:val="1"/>
        </w:rPr>
      </w:pPr>
    </w:p>
    <w:p>
      <w:pPr>
        <w:pStyle w:val="Normal"/>
        <w:spacing w:after="0" w:line="240" w:lineRule="auto"/>
        <w:rPr>
          <w:rFonts w:ascii="Dubai" w:cs="Dubai" w:hAnsi="Dubai" w:eastAsia="Dubai"/>
          <w:b w:val="1"/>
          <w:bCs w:val="1"/>
        </w:rPr>
      </w:pPr>
    </w:p>
    <w:p>
      <w:pPr>
        <w:pStyle w:val="Normal"/>
        <w:tabs>
          <w:tab w:val="left" w:pos="1485"/>
        </w:tabs>
        <w:spacing w:after="0" w:line="240" w:lineRule="auto"/>
        <w:jc w:val="both"/>
        <w:rPr>
          <w:rFonts w:ascii="Dubai" w:cs="Dubai" w:hAnsi="Dubai" w:eastAsia="Dubai"/>
          <w:b w:val="1"/>
          <w:bCs w:val="1"/>
          <w:color w:val="000000"/>
          <w:sz w:val="18"/>
          <w:szCs w:val="18"/>
          <w:u w:color="000000"/>
        </w:rPr>
      </w:pPr>
      <w:r>
        <w:rPr>
          <w:rFonts w:ascii="Dubai" w:cs="Dubai" w:hAnsi="Dubai" w:eastAsia="Dubai"/>
          <w:b w:val="1"/>
          <w:bCs w:val="1"/>
          <w:color w:val="000000"/>
          <w:sz w:val="18"/>
          <w:szCs w:val="18"/>
          <w:u w:color="000000"/>
          <w:rtl w:val="0"/>
          <w:lang w:val="en-US"/>
        </w:rPr>
        <w:t>FOR FURTHER INFORMATION, PLEASE CONTACT:</w:t>
      </w:r>
    </w:p>
    <w:p>
      <w:pPr>
        <w:pStyle w:val="Normal"/>
        <w:tabs>
          <w:tab w:val="left" w:pos="2595"/>
        </w:tabs>
        <w:spacing w:after="0" w:line="240" w:lineRule="auto"/>
        <w:jc w:val="both"/>
        <w:rPr>
          <w:rFonts w:ascii="Dubai" w:cs="Dubai" w:hAnsi="Dubai" w:eastAsia="Dubai"/>
          <w:color w:val="000000"/>
          <w:sz w:val="18"/>
          <w:szCs w:val="18"/>
          <w:u w:color="000000"/>
        </w:rPr>
      </w:pPr>
      <w:r>
        <w:rPr>
          <w:rFonts w:ascii="Dubai" w:cs="Dubai" w:hAnsi="Dubai" w:eastAsia="Dubai"/>
          <w:color w:val="000000"/>
          <w:sz w:val="18"/>
          <w:szCs w:val="18"/>
          <w:u w:color="000000"/>
          <w:rtl w:val="0"/>
          <w:lang w:val="en-US"/>
        </w:rPr>
        <w:t>Dubai Tourism</w:t>
      </w:r>
    </w:p>
    <w:p>
      <w:pPr>
        <w:pStyle w:val="Normal"/>
        <w:spacing w:after="0" w:line="240" w:lineRule="auto"/>
        <w:jc w:val="both"/>
        <w:rPr>
          <w:rFonts w:ascii="Dubai" w:cs="Dubai" w:hAnsi="Dubai" w:eastAsia="Dubai"/>
          <w:color w:val="000000"/>
          <w:sz w:val="18"/>
          <w:szCs w:val="18"/>
          <w:u w:color="000000"/>
        </w:rPr>
      </w:pPr>
      <w:hyperlink r:id="rId9" w:history="1">
        <w:r>
          <w:rPr>
            <w:rStyle w:val="Hyperlink.1"/>
            <w:rFonts w:ascii="Dubai" w:cs="Dubai" w:hAnsi="Dubai" w:eastAsia="Dubai"/>
            <w:sz w:val="18"/>
            <w:szCs w:val="18"/>
            <w:u w:color="000000"/>
            <w:rtl w:val="0"/>
            <w:lang w:val="en-US"/>
          </w:rPr>
          <w:t>mediarelations@dubaitourism.ae</w:t>
        </w:r>
      </w:hyperlink>
      <w:r>
        <w:rPr>
          <w:rFonts w:ascii="Dubai" w:cs="Dubai" w:hAnsi="Dubai" w:eastAsia="Dubai"/>
          <w:color w:val="000000"/>
          <w:sz w:val="18"/>
          <w:szCs w:val="18"/>
          <w:u w:color="000000"/>
          <w:rtl w:val="0"/>
          <w:lang w:val="en-US"/>
        </w:rPr>
        <w:t xml:space="preserve"> </w:t>
      </w:r>
    </w:p>
    <w:p>
      <w:pPr>
        <w:pStyle w:val="Normal"/>
        <w:spacing w:after="0" w:line="240" w:lineRule="auto"/>
        <w:jc w:val="both"/>
        <w:rPr>
          <w:rFonts w:ascii="Dubai" w:cs="Dubai" w:hAnsi="Dubai" w:eastAsia="Dubai"/>
          <w:color w:val="000000"/>
          <w:sz w:val="18"/>
          <w:szCs w:val="18"/>
          <w:u w:color="000000"/>
        </w:rPr>
      </w:pPr>
      <w:r>
        <w:rPr>
          <w:rFonts w:ascii="Dubai" w:cs="Dubai" w:hAnsi="Dubai" w:eastAsia="Dubai"/>
          <w:color w:val="000000"/>
          <w:sz w:val="18"/>
          <w:szCs w:val="18"/>
          <w:u w:color="000000"/>
          <w:rtl w:val="0"/>
          <w:lang w:val="en-US"/>
        </w:rPr>
        <w:t>[+971] 600 55 5559</w:t>
      </w:r>
    </w:p>
    <w:p>
      <w:pPr>
        <w:pStyle w:val="Normal"/>
        <w:tabs>
          <w:tab w:val="left" w:pos="1485"/>
          <w:tab w:val="left" w:pos="6255"/>
        </w:tabs>
        <w:spacing w:after="0" w:line="240" w:lineRule="auto"/>
        <w:jc w:val="both"/>
      </w:pPr>
      <w:r>
        <w:rPr>
          <w:rFonts w:ascii="Dubai" w:cs="Dubai" w:hAnsi="Dubai" w:eastAsia="Dubai"/>
          <w:color w:val="000000"/>
          <w:sz w:val="18"/>
          <w:szCs w:val="18"/>
          <w:u w:color="000000"/>
          <w:rtl w:val="0"/>
          <w:lang w:val="en-US"/>
        </w:rPr>
        <w:t>[+971] 4 201 7631</w:t>
      </w:r>
    </w:p>
    <w:sectPr>
      <w:headerReference w:type="default" r:id="rId10"/>
      <w:headerReference w:type="first" r:id="rId11"/>
      <w:footerReference w:type="default" r:id="rId12"/>
      <w:footerReference w:type="first" r:id="rId13"/>
      <w:pgSz w:w="11900" w:h="16840" w:orient="portrait"/>
      <w:pgMar w:top="1440" w:right="1440" w:bottom="720" w:left="1440" w:header="0" w:footer="461"/>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Trebuchet MS">
    <w:charset w:val="00"/>
    <w:family w:val="roman"/>
    <w:pitch w:val="default"/>
  </w:font>
  <w:font w:name="Duba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Fonts w:ascii="Trebuchet MS"/>
        <w:rtl w:val="0"/>
        <w:lang w:val="en-US"/>
      </w:rPr>
      <w:t xml:space="preserve">                                                                                                                                              </w:t>
    </w:r>
    <w:r>
      <w:rPr>
        <w:rtl w:val="0"/>
        <w:lang w:val="en-US"/>
      </w:rPr>
      <w:drawing>
        <wp:inline distT="0" distB="0" distL="0" distR="0">
          <wp:extent cx="5744147" cy="333899"/>
          <wp:effectExtent l="0" t="0" r="0" b="0"/>
          <wp:docPr id="1073741827" name="officeArt object" descr="Description: Description: Description: Description: C:\Users\abaqer\Desktop\CTA.png"/>
          <wp:cNvGraphicFramePr/>
          <a:graphic xmlns:a="http://schemas.openxmlformats.org/drawingml/2006/main">
            <a:graphicData uri="http://schemas.openxmlformats.org/drawingml/2006/picture">
              <pic:pic xmlns:pic="http://schemas.openxmlformats.org/drawingml/2006/picture">
                <pic:nvPicPr>
                  <pic:cNvPr id="1073741827" name="CTA.png" descr="Description: Description: Description: Description: C:\Users\abaqer\Desktop\CTA.png"/>
                  <pic:cNvPicPr/>
                </pic:nvPicPr>
                <pic:blipFill>
                  <a:blip r:embed="rId1">
                    <a:extLst/>
                  </a:blip>
                  <a:stretch>
                    <a:fillRect/>
                  </a:stretch>
                </pic:blipFill>
                <pic:spPr>
                  <a:xfrm>
                    <a:off x="0" y="0"/>
                    <a:ext cx="5744147" cy="333899"/>
                  </a:xfrm>
                  <a:prstGeom prst="rect">
                    <a:avLst/>
                  </a:prstGeom>
                  <a:ln w="12700" cap="flat">
                    <a:noFill/>
                    <a:miter lim="400000"/>
                  </a:ln>
                  <a:effectLst/>
                </pic:spPr>
              </pic:pic>
            </a:graphicData>
          </a:graphic>
        </wp:inline>
      </w:drawing>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tl w:val="0"/>
        <w:lang w:val="en-US"/>
      </w:rPr>
      <w:drawing>
        <wp:inline distT="0" distB="0" distL="0" distR="0">
          <wp:extent cx="5744147" cy="333899"/>
          <wp:effectExtent l="0" t="0" r="0" b="0"/>
          <wp:docPr id="1073741830" name="officeArt object" descr="Description: Description: Description: Description: C:\Users\abaqer\Desktop\CTA.png"/>
          <wp:cNvGraphicFramePr/>
          <a:graphic xmlns:a="http://schemas.openxmlformats.org/drawingml/2006/main">
            <a:graphicData uri="http://schemas.openxmlformats.org/drawingml/2006/picture">
              <pic:pic xmlns:pic="http://schemas.openxmlformats.org/drawingml/2006/picture">
                <pic:nvPicPr>
                  <pic:cNvPr id="1073741830" name="CTA.png" descr="Description: Description: Description: Description: C:\Users\abaqer\Desktop\CTA.png"/>
                  <pic:cNvPicPr/>
                </pic:nvPicPr>
                <pic:blipFill>
                  <a:blip r:embed="rId1">
                    <a:extLst/>
                  </a:blip>
                  <a:stretch>
                    <a:fillRect/>
                  </a:stretch>
                </pic:blipFill>
                <pic:spPr>
                  <a:xfrm>
                    <a:off x="0" y="0"/>
                    <a:ext cx="5744147" cy="333899"/>
                  </a:xfrm>
                  <a:prstGeom prst="rect">
                    <a:avLst/>
                  </a:prstGeom>
                  <a:ln w="12700" cap="flat">
                    <a:noFill/>
                    <a:miter lim="400000"/>
                  </a:ln>
                  <a:effectLst/>
                </pic:spPr>
              </pic:pic>
            </a:graphicData>
          </a:graphic>
        </wp:inline>
      </w:drawing>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ormal"/>
    </w:pPr>
    <w:r>
      <w:drawing>
        <wp:anchor distT="152400" distB="152400" distL="152400" distR="152400" simplePos="0" relativeHeight="251658240"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5" name="officeArt object" descr="Description: Description: Description: 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5" name="DTCM (PRINT).jpg" descr="Description: Description: Description: 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454025</wp:posOffset>
          </wp:positionH>
          <wp:positionV relativeFrom="page">
            <wp:posOffset>0</wp:posOffset>
          </wp:positionV>
          <wp:extent cx="2235200" cy="2235200"/>
          <wp:effectExtent l="0" t="0" r="0" b="0"/>
          <wp:wrapNone/>
          <wp:docPr id="1073741826" name="officeArt object" descr="Description: Description: Description: 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6" name="GOV LOGO.png" descr="Description: Description: Description: Description: Macintosh HD:Users:raefa:Desktop:DTCM materials:DTCM Presentation Template Folder:Links:GOV LOGO.pdf"/>
                  <pic:cNvPicPr/>
                </pic:nvPicPr>
                <pic:blipFill>
                  <a:blip r:embed="rId2">
                    <a:extLst/>
                  </a:blip>
                  <a:stretch>
                    <a:fillRect/>
                  </a:stretch>
                </pic:blipFill>
                <pic:spPr>
                  <a:xfrm>
                    <a:off x="0" y="0"/>
                    <a:ext cx="2235200" cy="2235200"/>
                  </a:xfrm>
                  <a:prstGeom prst="rect">
                    <a:avLst/>
                  </a:prstGeom>
                  <a:ln w="12700" cap="flat">
                    <a:noFill/>
                    <a:miter lim="400000"/>
                  </a:ln>
                  <a:effectLst/>
                </pic:spPr>
              </pic:pic>
            </a:graphicData>
          </a:graphic>
        </wp:anchor>
      </w:drawing>
    </w:r>
    <w:r>
      <w:rPr>
        <w:rFonts w:ascii="Calibri" w:cs="Calibri" w:hAnsi="Calibri" w:eastAsia="Calibri"/>
        <w:rtl w:val="0"/>
        <w:lang w:val="en-US"/>
      </w:rPr>
      <w:t xml:space="preserve">                                                                                                                                                                                   </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ormal"/>
    </w:pPr>
    <w:r>
      <w:drawing>
        <wp:anchor distT="152400" distB="152400" distL="152400" distR="152400" simplePos="0" relativeHeight="251658240" behindDoc="1" locked="0" layoutInCell="1" allowOverlap="1">
          <wp:simplePos x="0" y="0"/>
          <wp:positionH relativeFrom="page">
            <wp:posOffset>450850</wp:posOffset>
          </wp:positionH>
          <wp:positionV relativeFrom="page">
            <wp:posOffset>0</wp:posOffset>
          </wp:positionV>
          <wp:extent cx="1792605" cy="1709421"/>
          <wp:effectExtent l="0" t="0" r="0" b="0"/>
          <wp:wrapNone/>
          <wp:docPr id="1073741828" name="officeArt object" descr="Description: Description: Description: 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8" name="GOV LOGO.tif" descr="Description: Description: Description: Description: Macintosh HD:Users:raefa:Desktop:DTCM materials:DTCM Presentation Template Folder:Links:GOV LOGO.pdf"/>
                  <pic:cNvPicPr/>
                </pic:nvPicPr>
                <pic:blipFill>
                  <a:blip r:embed="rId1">
                    <a:extLst/>
                  </a:blip>
                  <a:stretch>
                    <a:fillRect/>
                  </a:stretch>
                </pic:blipFill>
                <pic:spPr>
                  <a:xfrm>
                    <a:off x="0" y="0"/>
                    <a:ext cx="1792605" cy="1709421"/>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4868544</wp:posOffset>
          </wp:positionH>
          <wp:positionV relativeFrom="page">
            <wp:posOffset>260984</wp:posOffset>
          </wp:positionV>
          <wp:extent cx="2236471" cy="1448436"/>
          <wp:effectExtent l="0" t="0" r="0" b="0"/>
          <wp:wrapNone/>
          <wp:docPr id="1073741829" name="officeArt object" descr="Description: Description: Description: 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9" name="DTCM (PRINT).jpg" descr="Description: Description: Description: Description: brand experience:Active Projects:Branding:0001_Dubai Masterbrand development:Dubai Tourism:DTCM (PRINT).pdf"/>
                  <pic:cNvPicPr/>
                </pic:nvPicPr>
                <pic:blipFill>
                  <a:blip r:embed="rId2">
                    <a:extLst/>
                  </a:blip>
                  <a:stretch>
                    <a:fillRect/>
                  </a:stretch>
                </pic:blipFill>
                <pic:spPr>
                  <a:xfrm>
                    <a:off x="0" y="0"/>
                    <a:ext cx="2236471" cy="1448436"/>
                  </a:xfrm>
                  <a:prstGeom prst="rect">
                    <a:avLst/>
                  </a:prstGeom>
                  <a:ln w="12700" cap="flat">
                    <a:noFill/>
                    <a:miter lim="400000"/>
                  </a:ln>
                  <a:effectLst/>
                </pic:spPr>
              </pic:pic>
            </a:graphicData>
          </a:graphic>
        </wp:anchor>
      </w:drawing>
    </w: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rFonts w:ascii="Dubai" w:cs="Dubai" w:hAnsi="Dubai" w:eastAsia="Dubai"/>
    </w:rPr>
  </w:style>
  <w:style w:type="character" w:styleId="Hyperlink.1">
    <w:name w:val="Hyperlink.1"/>
    <w:basedOn w:val="Link"/>
    <w:next w:val="Hyperlink.1"/>
    <w:rPr>
      <w:rFonts w:ascii="Dubai" w:cs="Dubai" w:hAnsi="Dubai" w:eastAsia="Dubai"/>
      <w:sz w:val="18"/>
      <w:szCs w:val="18"/>
      <w:u w:color="000000"/>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yperlink" Target="http://www.3daysupersale.com" TargetMode="External"/><Relationship Id="rId9" Type="http://schemas.openxmlformats.org/officeDocument/2006/relationships/hyperlink" Target="mailto:mediarelations@dubaitourism.ae"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3.png"/></Relationships>

</file>

<file path=word/_rels/footer2.xml.rels><?xml version="1.0" encoding="UTF-8" standalone="yes"?><Relationships xmlns="http://schemas.openxmlformats.org/package/2006/relationships"><Relationship Id="rId1" Type="http://schemas.openxmlformats.org/officeDocument/2006/relationships/image" Target="media/image4.png"/></Relationships>

</file>

<file path=word/_rels/header1.xml.rels><?xml version="1.0" encoding="UTF-8" standalone="yes"?><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2.png"/></Relationships>

</file>

<file path=word/_rels/header2.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jpe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15000"/>
          </a:lnSpc>
          <a:spcBef>
            <a:spcPts val="10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